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FB57C" w14:textId="77777777" w:rsidR="008F1661" w:rsidRDefault="008F1661" w:rsidP="008F1661">
      <w:pPr>
        <w:pStyle w:val="NormaleWeb"/>
        <w:jc w:val="both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La Dott.ssa Alessandra Pino consegue la Laurea magistrale in Scienze e Tecnologie Alimentari (LM-70), presso l’Università degli Studi di Catania, con la votazione 110/110 e lode discutendo la tesi di laurea dal titolo: “</w:t>
      </w:r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Lactobacillus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reuteri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: un microrganismo probiotico per il trattamento della disbiosi intestinale di soggetti affetti da SNAS</w:t>
      </w:r>
      <w:r>
        <w:rPr>
          <w:rFonts w:ascii="Arial" w:hAnsi="Arial"/>
          <w:color w:val="333333"/>
          <w:sz w:val="20"/>
          <w:szCs w:val="20"/>
        </w:rPr>
        <w:t>”. La tesi risultata vincitrice del premio IGOR SANTINI indetto dall’Ordine Professionale dei Tecnologi Alimentari di Sicilia e Sardegna.</w:t>
      </w:r>
    </w:p>
    <w:p w14:paraId="1E62398E" w14:textId="77777777" w:rsidR="008F1661" w:rsidRDefault="008F1661" w:rsidP="008F1661">
      <w:pPr>
        <w:pStyle w:val="NormaleWeb"/>
        <w:jc w:val="both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Nel 2013 vince una borsa di dottorato presso il Dipartimento di Agricoltura Alimentazione e Ambiente (Di3A) dell’Università degli Studi di Catania e nel 2015 consegue il titolo di Dottorato di Ricerca in Produzioni e Tecnologie Alimentari (XXVIII ciclo) discutendo la tesi dal titolo: “</w:t>
      </w:r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Lactobacillus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rhamnosus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: a versatile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probiotic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species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 for food and human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applications</w:t>
      </w:r>
      <w:proofErr w:type="spellEnd"/>
      <w:r>
        <w:rPr>
          <w:rFonts w:ascii="Arial" w:hAnsi="Arial"/>
          <w:color w:val="333333"/>
          <w:sz w:val="20"/>
          <w:szCs w:val="20"/>
        </w:rPr>
        <w:t>”.</w:t>
      </w:r>
    </w:p>
    <w:p w14:paraId="3946B874" w14:textId="77777777" w:rsidR="008F1661" w:rsidRDefault="008F1661" w:rsidP="008F1661">
      <w:pPr>
        <w:pStyle w:val="NormaleWeb"/>
        <w:jc w:val="both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 xml:space="preserve">Nel biennio 2014/2015 trascorre un periodo di formazione presso il </w:t>
      </w:r>
      <w:proofErr w:type="spellStart"/>
      <w:r>
        <w:rPr>
          <w:rFonts w:ascii="Arial" w:hAnsi="Arial"/>
          <w:color w:val="333333"/>
          <w:sz w:val="20"/>
          <w:szCs w:val="20"/>
        </w:rPr>
        <w:t>Laboratory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of </w:t>
      </w:r>
      <w:proofErr w:type="spellStart"/>
      <w:r>
        <w:rPr>
          <w:rFonts w:ascii="Arial" w:hAnsi="Arial"/>
          <w:color w:val="333333"/>
          <w:sz w:val="20"/>
          <w:szCs w:val="20"/>
        </w:rPr>
        <w:t>Microbiology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, Wageningen University (the Netherlands), sotto la supervisione del Prof. Willem de Vos e del Dott. Erwin </w:t>
      </w:r>
      <w:proofErr w:type="spellStart"/>
      <w:r>
        <w:rPr>
          <w:rFonts w:ascii="Arial" w:hAnsi="Arial"/>
          <w:color w:val="333333"/>
          <w:sz w:val="20"/>
          <w:szCs w:val="20"/>
        </w:rPr>
        <w:t>Zoetendal</w:t>
      </w:r>
      <w:proofErr w:type="spellEnd"/>
      <w:r>
        <w:rPr>
          <w:rFonts w:ascii="Arial" w:hAnsi="Arial"/>
          <w:color w:val="333333"/>
          <w:sz w:val="20"/>
          <w:szCs w:val="20"/>
        </w:rPr>
        <w:t>, nell’ambito dell’attività di ricerca: 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Intestinal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 microbiota signature in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Systemic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 Nickel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Allergy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Syndrome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patients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 and dynamics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during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 and after low-Nickel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diet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,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desensitization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 treatment and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probiotic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 xml:space="preserve"> </w:t>
      </w:r>
      <w:proofErr w:type="spellStart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supplementation</w:t>
      </w:r>
      <w:proofErr w:type="spellEnd"/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”.</w:t>
      </w:r>
    </w:p>
    <w:p w14:paraId="691F18FF" w14:textId="77777777" w:rsidR="008F1661" w:rsidRDefault="008F1661" w:rsidP="008F1661">
      <w:pPr>
        <w:pStyle w:val="NormaleWeb"/>
        <w:jc w:val="both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Nel 2017 viene insignita del titolo di Cultore della materia per le discipline Microbiologia generale e degli Alimenti (</w:t>
      </w:r>
      <w:proofErr w:type="spellStart"/>
      <w:r>
        <w:rPr>
          <w:rFonts w:ascii="Arial" w:hAnsi="Arial"/>
          <w:color w:val="333333"/>
          <w:sz w:val="20"/>
          <w:szCs w:val="20"/>
        </w:rPr>
        <w:t>CdL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triennale in Scienze e Tecnologie Alimentari); Microbiologia dei prodotti fermentati (</w:t>
      </w:r>
      <w:proofErr w:type="spellStart"/>
      <w:r>
        <w:rPr>
          <w:rFonts w:ascii="Arial" w:hAnsi="Arial"/>
          <w:color w:val="333333"/>
          <w:sz w:val="20"/>
          <w:szCs w:val="20"/>
        </w:rPr>
        <w:t>CdL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magistrale in Scienze e Tecnologie Alimentari); Microbiologia degli alimenti funzionali</w:t>
      </w:r>
      <w:r>
        <w:rPr>
          <w:rStyle w:val="Enfasigrassetto"/>
          <w:rFonts w:ascii="Arial" w:eastAsiaTheme="majorEastAsia" w:hAnsi="Arial"/>
          <w:color w:val="333333"/>
          <w:sz w:val="20"/>
          <w:szCs w:val="20"/>
        </w:rPr>
        <w:t> </w:t>
      </w:r>
      <w:r>
        <w:rPr>
          <w:rFonts w:ascii="Arial" w:hAnsi="Arial"/>
          <w:color w:val="333333"/>
          <w:sz w:val="20"/>
          <w:szCs w:val="20"/>
        </w:rPr>
        <w:t>(</w:t>
      </w:r>
      <w:proofErr w:type="spellStart"/>
      <w:r>
        <w:rPr>
          <w:rFonts w:ascii="Arial" w:hAnsi="Arial"/>
          <w:color w:val="333333"/>
          <w:sz w:val="20"/>
          <w:szCs w:val="20"/>
        </w:rPr>
        <w:t>CdL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triennale in Scienze e Tecnologie Alimentari) afferenti al settore scientifico disciplinare AGR/16-Microbiologia Agraria.</w:t>
      </w:r>
    </w:p>
    <w:p w14:paraId="690EED30" w14:textId="77777777" w:rsidR="008F1661" w:rsidRDefault="008F1661" w:rsidP="008F1661">
      <w:pPr>
        <w:pStyle w:val="NormaleWeb"/>
        <w:jc w:val="both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Nel 2019 è Assegnista di Ricerca presso il dipartimento di Agricoltura Alimentazione e Ambiente (Di3A), dell’Università degli Studi di Catania. Titolo del progetto: “</w:t>
      </w:r>
      <w:r>
        <w:rPr>
          <w:rStyle w:val="Enfasicorsivo"/>
          <w:rFonts w:ascii="Arial" w:eastAsiaTheme="majorEastAsia" w:hAnsi="Arial"/>
          <w:color w:val="333333"/>
          <w:sz w:val="20"/>
          <w:szCs w:val="20"/>
        </w:rPr>
        <w:t>Messa a punto di starter batterici per la produzione di olive da tavola probiotiche a ridotto contenuto di sale”. </w:t>
      </w:r>
      <w:r>
        <w:rPr>
          <w:rFonts w:ascii="Arial" w:hAnsi="Arial"/>
          <w:color w:val="333333"/>
          <w:sz w:val="20"/>
          <w:szCs w:val="20"/>
        </w:rPr>
        <w:t xml:space="preserve">Settore ERC: LS9 Applied Life Sciences, </w:t>
      </w:r>
      <w:proofErr w:type="spellStart"/>
      <w:r>
        <w:rPr>
          <w:rFonts w:ascii="Arial" w:hAnsi="Arial"/>
          <w:color w:val="333333"/>
          <w:sz w:val="20"/>
          <w:szCs w:val="20"/>
        </w:rPr>
        <w:t>Biotechnology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and </w:t>
      </w:r>
      <w:proofErr w:type="spellStart"/>
      <w:r>
        <w:rPr>
          <w:rFonts w:ascii="Arial" w:hAnsi="Arial"/>
          <w:color w:val="333333"/>
          <w:sz w:val="20"/>
          <w:szCs w:val="20"/>
        </w:rPr>
        <w:t>Molecular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and </w:t>
      </w:r>
      <w:proofErr w:type="spellStart"/>
      <w:r>
        <w:rPr>
          <w:rFonts w:ascii="Arial" w:hAnsi="Arial"/>
          <w:color w:val="333333"/>
          <w:sz w:val="20"/>
          <w:szCs w:val="20"/>
        </w:rPr>
        <w:t>Biosystems</w:t>
      </w:r>
      <w:proofErr w:type="spellEnd"/>
      <w:r>
        <w:rPr>
          <w:rFonts w:ascii="Arial" w:hAnsi="Arial"/>
          <w:color w:val="333333"/>
          <w:sz w:val="20"/>
          <w:szCs w:val="20"/>
        </w:rPr>
        <w:t xml:space="preserve"> Engineering; </w:t>
      </w:r>
      <w:proofErr w:type="spellStart"/>
      <w:r>
        <w:rPr>
          <w:rFonts w:ascii="Arial" w:hAnsi="Arial"/>
          <w:color w:val="333333"/>
          <w:sz w:val="20"/>
          <w:szCs w:val="20"/>
        </w:rPr>
        <w:t>Cod</w:t>
      </w:r>
      <w:proofErr w:type="spellEnd"/>
      <w:r>
        <w:rPr>
          <w:rFonts w:ascii="Arial" w:hAnsi="Arial"/>
          <w:color w:val="333333"/>
          <w:sz w:val="20"/>
          <w:szCs w:val="20"/>
        </w:rPr>
        <w:t>: 8/C.</w:t>
      </w:r>
    </w:p>
    <w:p w14:paraId="7CAE429E" w14:textId="77777777" w:rsidR="008F1661" w:rsidRDefault="008F1661" w:rsidP="008F1661">
      <w:pPr>
        <w:pStyle w:val="NormaleWeb"/>
        <w:jc w:val="both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Dal 1 Agosto 2019 è Ricercatore a tempo determinato di tipo A (RTD-A) Settore concorsuale: 07/I1 Microbiologia agraria (settore s.d. AGR/16 - Microbiologia agraria) presso il Dipartimento di Agricoltura, alimentazione e ambiente nell’ambito dell’intervento Linea 1 (Mobilità dei Ricercatori) di cui al D.D. 407 del 27.2.2018 emanato dal MIUR in attuazione dell’Azione 1.2 “Mobilità dei Ricercatori” dell’Asse I del PON R&amp;I 2014-2020 (Bando: D.R. n. 695 del 11/03/2019 – CUP: E66C18001350007 –Id proposta: AIM1848200 - linea di attività: attività 3 - Area di specializzazione SNSI: AGRIFOOD).</w:t>
      </w:r>
    </w:p>
    <w:p w14:paraId="443EB517" w14:textId="77777777" w:rsidR="008F1661" w:rsidRDefault="008F1661" w:rsidP="008F1661">
      <w:pPr>
        <w:pStyle w:val="NormaleWeb"/>
        <w:jc w:val="both"/>
        <w:rPr>
          <w:rFonts w:ascii="Arial" w:hAnsi="Arial"/>
          <w:color w:val="333333"/>
          <w:sz w:val="20"/>
          <w:szCs w:val="20"/>
        </w:rPr>
      </w:pPr>
      <w:r>
        <w:rPr>
          <w:rFonts w:ascii="Arial" w:hAnsi="Arial"/>
          <w:color w:val="333333"/>
          <w:sz w:val="20"/>
          <w:szCs w:val="20"/>
        </w:rPr>
        <w:t>Dal 1° ottobre 2023 è Ricercatore a tempo determinato di tipo B (RTD-B) (art. 24 c.3-a L. 240/10) per il settore concorsuale: 07/I1 Microbiologia agraria (settore s.d. AGR/16 - Microbiologia agraria) presso il Dipartimento di Agricoltura, alimentazione e ambiente</w:t>
      </w:r>
    </w:p>
    <w:p w14:paraId="3A06BB81" w14:textId="77777777" w:rsidR="00F60259" w:rsidRDefault="00F60259"/>
    <w:sectPr w:rsidR="00F602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61"/>
    <w:rsid w:val="007B1FD3"/>
    <w:rsid w:val="008F1661"/>
    <w:rsid w:val="008F6CEF"/>
    <w:rsid w:val="00BA4583"/>
    <w:rsid w:val="00F6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4B6F74"/>
  <w15:chartTrackingRefBased/>
  <w15:docId w15:val="{AA961B26-5F67-7447-8609-EC8A8726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1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1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1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1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1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16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16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16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16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1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1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1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166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166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166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166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166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166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1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1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16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1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16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166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166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166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1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166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166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F16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8F1661"/>
    <w:rPr>
      <w:i/>
      <w:iCs/>
    </w:rPr>
  </w:style>
  <w:style w:type="character" w:styleId="Enfasigrassetto">
    <w:name w:val="Strong"/>
    <w:basedOn w:val="Carpredefinitoparagrafo"/>
    <w:uiPriority w:val="22"/>
    <w:qFormat/>
    <w:rsid w:val="008F1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Pino</dc:creator>
  <cp:keywords/>
  <dc:description/>
  <cp:lastModifiedBy>Alessandra Pino</cp:lastModifiedBy>
  <cp:revision>1</cp:revision>
  <dcterms:created xsi:type="dcterms:W3CDTF">2025-04-28T10:39:00Z</dcterms:created>
  <dcterms:modified xsi:type="dcterms:W3CDTF">2025-04-28T10:40:00Z</dcterms:modified>
</cp:coreProperties>
</file>