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7C00" w:rsidRDefault="006D6013">
      <w:pPr>
        <w:pStyle w:val="Titolo2"/>
        <w:spacing w:before="76"/>
        <w:ind w:left="0" w:right="173"/>
        <w:jc w:val="center"/>
      </w:pPr>
      <w:r>
        <w:t>Curriculum</w:t>
      </w:r>
      <w:r>
        <w:rPr>
          <w:spacing w:val="-5"/>
        </w:rPr>
        <w:t xml:space="preserve"> </w:t>
      </w:r>
      <w:r>
        <w:t>Vitae</w:t>
      </w:r>
      <w:r>
        <w:rPr>
          <w:spacing w:val="-2"/>
        </w:rPr>
        <w:t xml:space="preserve"> </w:t>
      </w:r>
      <w:r>
        <w:t>et</w:t>
      </w:r>
      <w:r>
        <w:rPr>
          <w:spacing w:val="-1"/>
        </w:rPr>
        <w:t xml:space="preserve"> </w:t>
      </w:r>
      <w:r>
        <w:t>Studiorum</w:t>
      </w:r>
      <w:r>
        <w:rPr>
          <w:spacing w:val="-1"/>
        </w:rPr>
        <w:t xml:space="preserve"> </w:t>
      </w:r>
      <w:r>
        <w:t>of</w:t>
      </w:r>
      <w:r>
        <w:rPr>
          <w:spacing w:val="1"/>
        </w:rPr>
        <w:t xml:space="preserve"> </w:t>
      </w:r>
      <w:r>
        <w:t>Prof.</w:t>
      </w:r>
      <w:r>
        <w:rPr>
          <w:spacing w:val="-1"/>
        </w:rPr>
        <w:t xml:space="preserve"> </w:t>
      </w:r>
      <w:r>
        <w:t xml:space="preserve">Antonella </w:t>
      </w:r>
      <w:r>
        <w:rPr>
          <w:spacing w:val="-4"/>
        </w:rPr>
        <w:t>Pane</w:t>
      </w:r>
    </w:p>
    <w:p w:rsidR="00E97C00" w:rsidRDefault="00E97C00">
      <w:pPr>
        <w:pStyle w:val="Corpotesto"/>
        <w:ind w:left="0" w:firstLine="0"/>
        <w:jc w:val="left"/>
        <w:rPr>
          <w:b/>
        </w:rPr>
      </w:pPr>
    </w:p>
    <w:p w:rsidR="00E97C00" w:rsidRDefault="00E97C00">
      <w:pPr>
        <w:pStyle w:val="Corpotesto"/>
        <w:spacing w:before="1"/>
        <w:ind w:left="0" w:firstLine="0"/>
        <w:jc w:val="left"/>
        <w:rPr>
          <w:b/>
        </w:rPr>
      </w:pPr>
    </w:p>
    <w:p w:rsidR="00E97C00" w:rsidRDefault="006D6013">
      <w:pPr>
        <w:pStyle w:val="Corpotesto"/>
        <w:spacing w:line="360" w:lineRule="auto"/>
        <w:ind w:left="217" w:right="4000" w:firstLine="0"/>
        <w:jc w:val="left"/>
      </w:pPr>
      <w:r>
        <w:t>First</w:t>
      </w:r>
      <w:r>
        <w:rPr>
          <w:spacing w:val="-6"/>
        </w:rPr>
        <w:t xml:space="preserve"> </w:t>
      </w:r>
      <w:r>
        <w:t>Name</w:t>
      </w:r>
      <w:r>
        <w:rPr>
          <w:spacing w:val="-6"/>
        </w:rPr>
        <w:t xml:space="preserve"> </w:t>
      </w:r>
      <w:r>
        <w:t>and</w:t>
      </w:r>
      <w:r>
        <w:rPr>
          <w:spacing w:val="-6"/>
        </w:rPr>
        <w:t xml:space="preserve"> </w:t>
      </w:r>
      <w:r>
        <w:t>Surname</w:t>
      </w:r>
      <w:r>
        <w:rPr>
          <w:spacing w:val="-6"/>
        </w:rPr>
        <w:t xml:space="preserve"> </w:t>
      </w:r>
      <w:r>
        <w:t>and:</w:t>
      </w:r>
      <w:r>
        <w:rPr>
          <w:spacing w:val="-6"/>
        </w:rPr>
        <w:t xml:space="preserve"> </w:t>
      </w:r>
      <w:r>
        <w:t>Antonella</w:t>
      </w:r>
      <w:r>
        <w:rPr>
          <w:spacing w:val="-6"/>
        </w:rPr>
        <w:t xml:space="preserve"> </w:t>
      </w:r>
      <w:r>
        <w:t>Pane Nationality: Italian</w:t>
      </w:r>
    </w:p>
    <w:p w:rsidR="00E97C00" w:rsidRDefault="006D6013">
      <w:pPr>
        <w:pStyle w:val="Corpotesto"/>
        <w:ind w:left="217" w:firstLine="0"/>
        <w:jc w:val="left"/>
      </w:pPr>
      <w:r>
        <w:t>Date</w:t>
      </w:r>
      <w:r>
        <w:rPr>
          <w:spacing w:val="-2"/>
        </w:rPr>
        <w:t xml:space="preserve"> </w:t>
      </w:r>
      <w:r>
        <w:t>of</w:t>
      </w:r>
      <w:r>
        <w:rPr>
          <w:spacing w:val="-1"/>
        </w:rPr>
        <w:t xml:space="preserve"> </w:t>
      </w:r>
      <w:r>
        <w:t>Birth:</w:t>
      </w:r>
      <w:r>
        <w:rPr>
          <w:spacing w:val="-1"/>
        </w:rPr>
        <w:t xml:space="preserve"> </w:t>
      </w:r>
      <w:r>
        <w:t>December</w:t>
      </w:r>
      <w:r>
        <w:rPr>
          <w:spacing w:val="-1"/>
        </w:rPr>
        <w:t xml:space="preserve"> </w:t>
      </w:r>
      <w:r>
        <w:t>21,</w:t>
      </w:r>
      <w:r>
        <w:rPr>
          <w:spacing w:val="-1"/>
        </w:rPr>
        <w:t xml:space="preserve"> </w:t>
      </w:r>
      <w:r>
        <w:rPr>
          <w:spacing w:val="-4"/>
        </w:rPr>
        <w:t>1962</w:t>
      </w:r>
    </w:p>
    <w:p w:rsidR="00E97C00" w:rsidRDefault="006D6013">
      <w:pPr>
        <w:pStyle w:val="Corpotesto"/>
        <w:spacing w:before="139" w:line="360" w:lineRule="auto"/>
        <w:ind w:left="203" w:firstLine="14"/>
        <w:jc w:val="left"/>
      </w:pPr>
      <w:r>
        <w:t>Current</w:t>
      </w:r>
      <w:r>
        <w:rPr>
          <w:spacing w:val="-4"/>
        </w:rPr>
        <w:t xml:space="preserve"> </w:t>
      </w:r>
      <w:r>
        <w:t>Address:</w:t>
      </w:r>
      <w:r>
        <w:rPr>
          <w:spacing w:val="-4"/>
        </w:rPr>
        <w:t xml:space="preserve"> </w:t>
      </w:r>
      <w:r>
        <w:t>Department</w:t>
      </w:r>
      <w:r>
        <w:rPr>
          <w:spacing w:val="-4"/>
        </w:rPr>
        <w:t xml:space="preserve"> </w:t>
      </w:r>
      <w:r>
        <w:t>of</w:t>
      </w:r>
      <w:r>
        <w:rPr>
          <w:spacing w:val="-5"/>
        </w:rPr>
        <w:t xml:space="preserve"> </w:t>
      </w:r>
      <w:r>
        <w:t>Agriculture,</w:t>
      </w:r>
      <w:r>
        <w:rPr>
          <w:spacing w:val="-2"/>
        </w:rPr>
        <w:t xml:space="preserve"> </w:t>
      </w:r>
      <w:r>
        <w:t>Food</w:t>
      </w:r>
      <w:r>
        <w:rPr>
          <w:spacing w:val="-4"/>
        </w:rPr>
        <w:t xml:space="preserve"> </w:t>
      </w:r>
      <w:r>
        <w:t>and</w:t>
      </w:r>
      <w:r>
        <w:rPr>
          <w:spacing w:val="-4"/>
        </w:rPr>
        <w:t xml:space="preserve"> </w:t>
      </w:r>
      <w:r>
        <w:t>Environment</w:t>
      </w:r>
      <w:r>
        <w:rPr>
          <w:spacing w:val="-4"/>
        </w:rPr>
        <w:t xml:space="preserve"> </w:t>
      </w:r>
      <w:r>
        <w:t>(Di3A),</w:t>
      </w:r>
      <w:r>
        <w:rPr>
          <w:spacing w:val="-4"/>
        </w:rPr>
        <w:t xml:space="preserve"> </w:t>
      </w:r>
      <w:r>
        <w:t>University</w:t>
      </w:r>
      <w:r>
        <w:rPr>
          <w:spacing w:val="-8"/>
        </w:rPr>
        <w:t xml:space="preserve"> </w:t>
      </w:r>
      <w:r>
        <w:t>of Catania, Via S. Sofia, 100, Italy, 95123 Catania; Tel: +39 095 7147362; Cell: +39</w:t>
      </w:r>
    </w:p>
    <w:p w:rsidR="00E97C00" w:rsidRDefault="006D6013">
      <w:pPr>
        <w:pStyle w:val="Corpotesto"/>
        <w:ind w:left="203" w:firstLine="0"/>
        <w:jc w:val="left"/>
      </w:pPr>
      <w:r>
        <w:rPr>
          <w:spacing w:val="-2"/>
        </w:rPr>
        <w:t>3498185738</w:t>
      </w:r>
    </w:p>
    <w:p w:rsidR="00E97C00" w:rsidRDefault="006D6013">
      <w:pPr>
        <w:pStyle w:val="Corpotesto"/>
        <w:spacing w:before="137" w:line="360" w:lineRule="auto"/>
        <w:ind w:left="203" w:right="3045" w:firstLine="14"/>
        <w:jc w:val="left"/>
      </w:pPr>
      <w:r>
        <w:t xml:space="preserve">Website: </w:t>
      </w:r>
      <w:hyperlink r:id="rId5">
        <w:r>
          <w:t>http://www.di3a.unict.it/docenti/antonella.pane</w:t>
        </w:r>
      </w:hyperlink>
      <w:r>
        <w:t xml:space="preserve"> ORCID:</w:t>
      </w:r>
      <w:r>
        <w:rPr>
          <w:spacing w:val="-7"/>
        </w:rPr>
        <w:t xml:space="preserve"> </w:t>
      </w:r>
      <w:r>
        <w:t>0000-0002-8457-1788;</w:t>
      </w:r>
      <w:r>
        <w:rPr>
          <w:spacing w:val="-7"/>
        </w:rPr>
        <w:t xml:space="preserve"> </w:t>
      </w:r>
      <w:r>
        <w:t>Scopus</w:t>
      </w:r>
      <w:r>
        <w:rPr>
          <w:spacing w:val="-7"/>
        </w:rPr>
        <w:t xml:space="preserve"> </w:t>
      </w:r>
      <w:r>
        <w:t>Author</w:t>
      </w:r>
      <w:r>
        <w:rPr>
          <w:spacing w:val="-6"/>
        </w:rPr>
        <w:t xml:space="preserve"> </w:t>
      </w:r>
      <w:r>
        <w:t>ID:</w:t>
      </w:r>
      <w:r>
        <w:rPr>
          <w:spacing w:val="-7"/>
        </w:rPr>
        <w:t xml:space="preserve"> </w:t>
      </w:r>
      <w:r>
        <w:t>6701476566</w:t>
      </w:r>
    </w:p>
    <w:p w:rsidR="00E97C00" w:rsidRDefault="006D6013">
      <w:pPr>
        <w:pStyle w:val="Corpotesto"/>
        <w:spacing w:before="1" w:line="360" w:lineRule="auto"/>
        <w:ind w:left="203" w:right="4000" w:firstLine="0"/>
        <w:jc w:val="left"/>
      </w:pPr>
      <w:r>
        <w:t>Number</w:t>
      </w:r>
      <w:r>
        <w:rPr>
          <w:spacing w:val="-6"/>
        </w:rPr>
        <w:t xml:space="preserve"> </w:t>
      </w:r>
      <w:r>
        <w:t>of</w:t>
      </w:r>
      <w:r>
        <w:rPr>
          <w:spacing w:val="-8"/>
        </w:rPr>
        <w:t xml:space="preserve"> </w:t>
      </w:r>
      <w:r>
        <w:t>Publications</w:t>
      </w:r>
      <w:r>
        <w:rPr>
          <w:spacing w:val="-7"/>
        </w:rPr>
        <w:t xml:space="preserve"> </w:t>
      </w:r>
      <w:r>
        <w:t>in</w:t>
      </w:r>
      <w:r>
        <w:rPr>
          <w:spacing w:val="-6"/>
        </w:rPr>
        <w:t xml:space="preserve"> </w:t>
      </w:r>
      <w:r>
        <w:t>Peer-Reviewed</w:t>
      </w:r>
      <w:r>
        <w:rPr>
          <w:spacing w:val="-6"/>
        </w:rPr>
        <w:t xml:space="preserve"> </w:t>
      </w:r>
      <w:r>
        <w:t>Journals:</w:t>
      </w:r>
      <w:r>
        <w:rPr>
          <w:spacing w:val="-5"/>
        </w:rPr>
        <w:t xml:space="preserve"> </w:t>
      </w:r>
      <w:r w:rsidR="002A59E4">
        <w:t>9</w:t>
      </w:r>
      <w:r w:rsidR="00760755">
        <w:t>3</w:t>
      </w:r>
      <w:r>
        <w:t xml:space="preserve"> H-index: </w:t>
      </w:r>
      <w:r w:rsidR="004F4A9F">
        <w:t>2</w:t>
      </w:r>
      <w:r w:rsidR="007B097E">
        <w:t>2</w:t>
      </w:r>
    </w:p>
    <w:p w:rsidR="00E97C00" w:rsidRDefault="006D6013">
      <w:pPr>
        <w:pStyle w:val="Corpotesto"/>
        <w:ind w:left="203" w:firstLine="0"/>
        <w:jc w:val="left"/>
      </w:pPr>
      <w:r>
        <w:t>Total</w:t>
      </w:r>
      <w:r>
        <w:rPr>
          <w:spacing w:val="-1"/>
        </w:rPr>
        <w:t xml:space="preserve"> </w:t>
      </w:r>
      <w:r>
        <w:t>Citations:</w:t>
      </w:r>
      <w:r>
        <w:rPr>
          <w:spacing w:val="-1"/>
        </w:rPr>
        <w:t xml:space="preserve"> </w:t>
      </w:r>
      <w:r>
        <w:rPr>
          <w:spacing w:val="-2"/>
        </w:rPr>
        <w:t>1,</w:t>
      </w:r>
      <w:r w:rsidR="007B097E">
        <w:rPr>
          <w:spacing w:val="-2"/>
        </w:rPr>
        <w:t>7</w:t>
      </w:r>
      <w:r w:rsidR="00760755">
        <w:rPr>
          <w:spacing w:val="-2"/>
        </w:rPr>
        <w:t>46</w:t>
      </w:r>
    </w:p>
    <w:p w:rsidR="00E97C00" w:rsidRDefault="00E97C00">
      <w:pPr>
        <w:pStyle w:val="Corpotesto"/>
        <w:ind w:left="0" w:firstLine="0"/>
        <w:jc w:val="left"/>
      </w:pPr>
    </w:p>
    <w:p w:rsidR="00E97C00" w:rsidRDefault="00E97C00">
      <w:pPr>
        <w:pStyle w:val="Corpotesto"/>
        <w:ind w:left="0" w:firstLine="0"/>
        <w:jc w:val="left"/>
      </w:pPr>
    </w:p>
    <w:p w:rsidR="00E97C00" w:rsidRDefault="00E97C00">
      <w:pPr>
        <w:pStyle w:val="Corpotesto"/>
        <w:spacing w:before="5"/>
        <w:ind w:left="0" w:firstLine="0"/>
        <w:jc w:val="left"/>
      </w:pPr>
    </w:p>
    <w:p w:rsidR="00E97C00" w:rsidRDefault="006D6013">
      <w:pPr>
        <w:pStyle w:val="Titolo1"/>
      </w:pPr>
      <w:r>
        <w:t>EDUCATION</w:t>
      </w:r>
      <w:r>
        <w:rPr>
          <w:spacing w:val="-8"/>
        </w:rPr>
        <w:t xml:space="preserve"> </w:t>
      </w:r>
      <w:r>
        <w:t>AND</w:t>
      </w:r>
      <w:r>
        <w:rPr>
          <w:spacing w:val="-3"/>
        </w:rPr>
        <w:t xml:space="preserve"> </w:t>
      </w:r>
      <w:r>
        <w:t>PROFESSIONAL</w:t>
      </w:r>
      <w:r>
        <w:rPr>
          <w:spacing w:val="-4"/>
        </w:rPr>
        <w:t xml:space="preserve"> </w:t>
      </w:r>
      <w:r>
        <w:rPr>
          <w:spacing w:val="-2"/>
        </w:rPr>
        <w:t>CAREER</w:t>
      </w:r>
    </w:p>
    <w:p w:rsidR="00E97C00" w:rsidRDefault="00E97C00">
      <w:pPr>
        <w:pStyle w:val="Corpotesto"/>
        <w:spacing w:before="4"/>
        <w:ind w:left="0" w:firstLine="0"/>
        <w:jc w:val="left"/>
        <w:rPr>
          <w:b/>
        </w:rPr>
      </w:pPr>
    </w:p>
    <w:p w:rsidR="00E97C00" w:rsidRDefault="006D6013">
      <w:pPr>
        <w:pStyle w:val="Titolo2"/>
      </w:pPr>
      <w:r>
        <w:t>Current</w:t>
      </w:r>
      <w:r>
        <w:rPr>
          <w:spacing w:val="-4"/>
        </w:rPr>
        <w:t xml:space="preserve"> </w:t>
      </w:r>
      <w:r>
        <w:t>Academic</w:t>
      </w:r>
      <w:r>
        <w:rPr>
          <w:spacing w:val="-3"/>
        </w:rPr>
        <w:t xml:space="preserve"> </w:t>
      </w:r>
      <w:r>
        <w:rPr>
          <w:spacing w:val="-2"/>
        </w:rPr>
        <w:t>Position</w:t>
      </w:r>
    </w:p>
    <w:p w:rsidR="00E97C00" w:rsidRDefault="00E97C00">
      <w:pPr>
        <w:pStyle w:val="Corpotesto"/>
        <w:spacing w:before="2"/>
        <w:ind w:left="0" w:firstLine="0"/>
        <w:jc w:val="left"/>
        <w:rPr>
          <w:b/>
        </w:rPr>
      </w:pPr>
    </w:p>
    <w:p w:rsidR="00E97C00" w:rsidRDefault="006D6013">
      <w:pPr>
        <w:pStyle w:val="Corpotesto"/>
        <w:spacing w:line="360" w:lineRule="auto"/>
        <w:ind w:left="203" w:right="114" w:firstLine="0"/>
      </w:pPr>
      <w:r>
        <w:t>Associate Professor at the Department of Agriculture, Food, and Environment, University of Catania, in the academic sector 07/D1 (Plant Pathology and Entomology) - Scientific- Disciplinary Sector (SSD) AGR/12 (Plant Pathology) since January 5, 2005.</w:t>
      </w:r>
    </w:p>
    <w:p w:rsidR="00E97C00" w:rsidRDefault="00E97C00">
      <w:pPr>
        <w:pStyle w:val="Corpotesto"/>
        <w:spacing w:before="4"/>
        <w:ind w:left="0" w:firstLine="0"/>
        <w:jc w:val="left"/>
      </w:pPr>
    </w:p>
    <w:p w:rsidR="00E97C00" w:rsidRDefault="006D6013">
      <w:pPr>
        <w:pStyle w:val="Corpotesto"/>
        <w:spacing w:line="360" w:lineRule="auto"/>
        <w:ind w:left="203" w:right="114" w:firstLine="0"/>
      </w:pPr>
      <w:r>
        <w:t>Confirmed University Researcher in Plant Pathology (AGR/12) from 1995 to 2004, University of Catania, Faculty of Agriculture (later Department of Agriculture, Food, and Environment).</w:t>
      </w:r>
    </w:p>
    <w:p w:rsidR="00E97C00" w:rsidRDefault="00E97C00">
      <w:pPr>
        <w:pStyle w:val="Corpotesto"/>
        <w:spacing w:before="5"/>
        <w:ind w:left="0" w:firstLine="0"/>
        <w:jc w:val="left"/>
      </w:pPr>
    </w:p>
    <w:p w:rsidR="00E97C00" w:rsidRDefault="006D6013">
      <w:pPr>
        <w:pStyle w:val="Corpotesto"/>
        <w:spacing w:line="360" w:lineRule="auto"/>
        <w:ind w:left="203" w:right="114" w:firstLine="0"/>
      </w:pPr>
      <w:r>
        <w:t>1992-1993 – Awarded an annual research fellowship at the Department of Life Sciences and the</w:t>
      </w:r>
      <w:r>
        <w:rPr>
          <w:spacing w:val="-2"/>
        </w:rPr>
        <w:t xml:space="preserve"> </w:t>
      </w:r>
      <w:r>
        <w:t>Queen’s</w:t>
      </w:r>
      <w:r>
        <w:rPr>
          <w:spacing w:val="-2"/>
        </w:rPr>
        <w:t xml:space="preserve"> </w:t>
      </w:r>
      <w:r>
        <w:t>Medical</w:t>
      </w:r>
      <w:r>
        <w:rPr>
          <w:spacing w:val="-1"/>
        </w:rPr>
        <w:t xml:space="preserve"> </w:t>
      </w:r>
      <w:r>
        <w:t>Center,</w:t>
      </w:r>
      <w:r>
        <w:rPr>
          <w:spacing w:val="-1"/>
        </w:rPr>
        <w:t xml:space="preserve"> </w:t>
      </w:r>
      <w:r>
        <w:t>University</w:t>
      </w:r>
      <w:r>
        <w:rPr>
          <w:spacing w:val="-5"/>
        </w:rPr>
        <w:t xml:space="preserve"> </w:t>
      </w:r>
      <w:r>
        <w:t>of</w:t>
      </w:r>
      <w:r>
        <w:rPr>
          <w:spacing w:val="-2"/>
        </w:rPr>
        <w:t xml:space="preserve"> </w:t>
      </w:r>
      <w:r>
        <w:t>Nottingham</w:t>
      </w:r>
      <w:r>
        <w:rPr>
          <w:spacing w:val="-1"/>
        </w:rPr>
        <w:t xml:space="preserve"> </w:t>
      </w:r>
      <w:r>
        <w:t>(UK),</w:t>
      </w:r>
      <w:r>
        <w:rPr>
          <w:spacing w:val="-1"/>
        </w:rPr>
        <w:t xml:space="preserve"> </w:t>
      </w:r>
      <w:r>
        <w:t>where</w:t>
      </w:r>
      <w:r>
        <w:rPr>
          <w:spacing w:val="-3"/>
        </w:rPr>
        <w:t xml:space="preserve"> </w:t>
      </w:r>
      <w:r>
        <w:t>she</w:t>
      </w:r>
      <w:r>
        <w:rPr>
          <w:spacing w:val="-2"/>
        </w:rPr>
        <w:t xml:space="preserve"> </w:t>
      </w:r>
      <w:r>
        <w:t>conducted</w:t>
      </w:r>
      <w:r>
        <w:rPr>
          <w:spacing w:val="-2"/>
        </w:rPr>
        <w:t xml:space="preserve"> </w:t>
      </w:r>
      <w:r>
        <w:t>research</w:t>
      </w:r>
      <w:r>
        <w:rPr>
          <w:spacing w:val="-1"/>
        </w:rPr>
        <w:t xml:space="preserve"> </w:t>
      </w:r>
      <w:r>
        <w:t xml:space="preserve">on the regulatory mechanisms of the invertase gene in </w:t>
      </w:r>
      <w:r>
        <w:rPr>
          <w:i/>
        </w:rPr>
        <w:t>Aspergillus nidulans</w:t>
      </w:r>
      <w:r>
        <w:t>. Supervisors: Prof. John Peberdy and Dr. Alistair Chambers.</w:t>
      </w:r>
    </w:p>
    <w:p w:rsidR="00E97C00" w:rsidRDefault="00E97C00">
      <w:pPr>
        <w:pStyle w:val="Corpotesto"/>
        <w:spacing w:before="5"/>
        <w:ind w:left="0" w:firstLine="0"/>
        <w:jc w:val="left"/>
      </w:pPr>
    </w:p>
    <w:p w:rsidR="00E97C00" w:rsidRDefault="006D6013">
      <w:pPr>
        <w:pStyle w:val="Corpotesto"/>
        <w:spacing w:before="1" w:line="360" w:lineRule="auto"/>
        <w:ind w:left="203" w:right="111" w:firstLine="0"/>
      </w:pPr>
      <w:r>
        <w:t>1991-1992 – Recipient of a health-related research grant from the Ministry of Health of the Sicilian Region for project 2/1075/P on biological and integrated control, testing the simultaneous use of fungicide-resistant entomopathogenic fungi in a protected environment.</w:t>
      </w:r>
    </w:p>
    <w:p w:rsidR="005571CE" w:rsidRPr="005571CE" w:rsidRDefault="005571CE" w:rsidP="005571CE">
      <w:pPr>
        <w:spacing w:before="76" w:line="360" w:lineRule="auto"/>
        <w:ind w:left="203" w:right="111"/>
        <w:jc w:val="both"/>
        <w:rPr>
          <w:sz w:val="24"/>
          <w:szCs w:val="24"/>
        </w:rPr>
      </w:pPr>
      <w:r w:rsidRPr="005571CE">
        <w:rPr>
          <w:sz w:val="24"/>
          <w:szCs w:val="24"/>
        </w:rPr>
        <w:t xml:space="preserve">1987 – Degree in Agricultural Sciences, University of Catania, with a grade of 110/110 with honors and the IRFIS award for the thesis entitled: "Characterization of </w:t>
      </w:r>
      <w:r w:rsidRPr="005571CE">
        <w:rPr>
          <w:i/>
          <w:sz w:val="24"/>
          <w:szCs w:val="24"/>
        </w:rPr>
        <w:t xml:space="preserve">Phoma tracheiphila </w:t>
      </w:r>
      <w:r w:rsidRPr="005571CE">
        <w:rPr>
          <w:sz w:val="24"/>
          <w:szCs w:val="24"/>
        </w:rPr>
        <w:t>strains, the agent of citrus wilt."</w:t>
      </w:r>
    </w:p>
    <w:p w:rsidR="005571CE" w:rsidRPr="005571CE" w:rsidRDefault="005571CE" w:rsidP="005571CE">
      <w:pPr>
        <w:rPr>
          <w:sz w:val="24"/>
          <w:szCs w:val="24"/>
        </w:rPr>
      </w:pPr>
    </w:p>
    <w:p w:rsidR="005571CE" w:rsidRDefault="005571CE">
      <w:pPr>
        <w:pStyle w:val="Corpotesto"/>
        <w:spacing w:before="1" w:line="360" w:lineRule="auto"/>
        <w:ind w:left="203" w:right="111" w:firstLine="0"/>
      </w:pPr>
    </w:p>
    <w:p w:rsidR="00E97C00" w:rsidRDefault="00E97C00">
      <w:pPr>
        <w:pStyle w:val="Corpotesto"/>
        <w:spacing w:before="3"/>
        <w:ind w:left="0" w:firstLine="0"/>
        <w:jc w:val="left"/>
      </w:pPr>
    </w:p>
    <w:p w:rsidR="00E97C00" w:rsidRDefault="006D6013" w:rsidP="005571CE">
      <w:pPr>
        <w:pStyle w:val="Corpotesto"/>
        <w:spacing w:line="360" w:lineRule="auto"/>
        <w:ind w:left="203" w:right="117" w:firstLine="0"/>
        <w:rPr>
          <w:spacing w:val="-2"/>
        </w:rPr>
      </w:pPr>
      <w:r>
        <w:t xml:space="preserve">1987-1991 – Researcher at the Plant Pathology Institute, Faculty of Agriculture, University of </w:t>
      </w:r>
      <w:r>
        <w:rPr>
          <w:spacing w:val="-2"/>
        </w:rPr>
        <w:t>Catania.</w:t>
      </w:r>
    </w:p>
    <w:p w:rsidR="005571CE" w:rsidRDefault="005571CE" w:rsidP="005571CE">
      <w:pPr>
        <w:pStyle w:val="Corpotesto"/>
        <w:spacing w:line="360" w:lineRule="auto"/>
        <w:ind w:left="203" w:right="117" w:firstLine="0"/>
      </w:pPr>
    </w:p>
    <w:p w:rsidR="005571CE" w:rsidRPr="005571CE" w:rsidRDefault="005571CE" w:rsidP="005571CE">
      <w:pPr>
        <w:ind w:left="203"/>
        <w:jc w:val="both"/>
        <w:outlineLvl w:val="0"/>
        <w:rPr>
          <w:b/>
          <w:bCs/>
          <w:sz w:val="24"/>
          <w:szCs w:val="24"/>
        </w:rPr>
      </w:pPr>
      <w:r w:rsidRPr="005571CE">
        <w:rPr>
          <w:b/>
          <w:bCs/>
          <w:sz w:val="24"/>
          <w:szCs w:val="24"/>
        </w:rPr>
        <w:t>TEACHING</w:t>
      </w:r>
      <w:r w:rsidRPr="005571CE">
        <w:rPr>
          <w:b/>
          <w:bCs/>
          <w:spacing w:val="-4"/>
          <w:sz w:val="24"/>
          <w:szCs w:val="24"/>
        </w:rPr>
        <w:t xml:space="preserve"> </w:t>
      </w:r>
      <w:r w:rsidRPr="005571CE">
        <w:rPr>
          <w:b/>
          <w:bCs/>
          <w:spacing w:val="-2"/>
          <w:sz w:val="24"/>
          <w:szCs w:val="24"/>
        </w:rPr>
        <w:t>ACTIVITIES</w:t>
      </w:r>
    </w:p>
    <w:p w:rsidR="005571CE" w:rsidRPr="005571CE" w:rsidRDefault="005571CE" w:rsidP="005571CE">
      <w:pPr>
        <w:spacing w:before="2"/>
        <w:rPr>
          <w:b/>
          <w:sz w:val="24"/>
          <w:szCs w:val="24"/>
        </w:rPr>
      </w:pPr>
    </w:p>
    <w:p w:rsidR="005571CE" w:rsidRPr="005571CE" w:rsidRDefault="005571CE" w:rsidP="005571CE">
      <w:pPr>
        <w:spacing w:before="1" w:line="360" w:lineRule="auto"/>
        <w:ind w:left="203" w:right="112"/>
        <w:jc w:val="both"/>
        <w:rPr>
          <w:sz w:val="24"/>
          <w:szCs w:val="24"/>
        </w:rPr>
      </w:pPr>
      <w:r w:rsidRPr="005571CE">
        <w:rPr>
          <w:b/>
          <w:sz w:val="24"/>
          <w:szCs w:val="24"/>
        </w:rPr>
        <w:t>For undergraduate and postgraduate students</w:t>
      </w:r>
      <w:r w:rsidRPr="005571CE">
        <w:rPr>
          <w:sz w:val="24"/>
          <w:szCs w:val="24"/>
        </w:rPr>
        <w:t>: Introduction to Microbiology; Elements of Plant Pathology; Mycology and Phytopathology; Plant Pathology Applied to the Environment; Forest Pathology; Pathology of Agroforestry and Ornamental Plants; Plant Pathology (Pharmaceutical Sciences Program, Herbal and Nutraceutical Sciences Curriculum); Environmental Plant Pathology; Plant Physiology and Pathology (Biotechnology Program, Plant Biotechnology Curriculum). Seminars on specialized topics for PhD students. Tutor and Co-tutor activities for the preparation of undergraduate and PhD theses.</w:t>
      </w:r>
    </w:p>
    <w:p w:rsidR="005571CE" w:rsidRPr="005571CE" w:rsidRDefault="005571CE" w:rsidP="005571CE">
      <w:pPr>
        <w:spacing w:before="4"/>
        <w:rPr>
          <w:sz w:val="24"/>
          <w:szCs w:val="24"/>
        </w:rPr>
      </w:pPr>
    </w:p>
    <w:p w:rsidR="005571CE" w:rsidRPr="005571CE" w:rsidRDefault="005571CE" w:rsidP="005571CE">
      <w:pPr>
        <w:ind w:left="203"/>
        <w:jc w:val="both"/>
        <w:outlineLvl w:val="1"/>
        <w:rPr>
          <w:b/>
          <w:bCs/>
          <w:sz w:val="24"/>
          <w:szCs w:val="24"/>
        </w:rPr>
      </w:pPr>
      <w:r w:rsidRPr="005571CE">
        <w:rPr>
          <w:b/>
          <w:bCs/>
          <w:sz w:val="24"/>
          <w:szCs w:val="24"/>
        </w:rPr>
        <w:t>Teaching</w:t>
      </w:r>
      <w:r w:rsidRPr="005571CE">
        <w:rPr>
          <w:b/>
          <w:bCs/>
          <w:spacing w:val="-5"/>
          <w:sz w:val="24"/>
          <w:szCs w:val="24"/>
        </w:rPr>
        <w:t xml:space="preserve"> </w:t>
      </w:r>
      <w:r w:rsidRPr="005571CE">
        <w:rPr>
          <w:b/>
          <w:bCs/>
          <w:sz w:val="24"/>
          <w:szCs w:val="24"/>
        </w:rPr>
        <w:t>in</w:t>
      </w:r>
      <w:r w:rsidRPr="005571CE">
        <w:rPr>
          <w:b/>
          <w:bCs/>
          <w:spacing w:val="-2"/>
          <w:sz w:val="24"/>
          <w:szCs w:val="24"/>
        </w:rPr>
        <w:t xml:space="preserve"> </w:t>
      </w:r>
      <w:r w:rsidRPr="005571CE">
        <w:rPr>
          <w:b/>
          <w:bCs/>
          <w:sz w:val="24"/>
          <w:szCs w:val="24"/>
        </w:rPr>
        <w:t>IFTS</w:t>
      </w:r>
      <w:r w:rsidRPr="005571CE">
        <w:rPr>
          <w:b/>
          <w:bCs/>
          <w:spacing w:val="-3"/>
          <w:sz w:val="24"/>
          <w:szCs w:val="24"/>
        </w:rPr>
        <w:t xml:space="preserve"> </w:t>
      </w:r>
      <w:r w:rsidRPr="005571CE">
        <w:rPr>
          <w:b/>
          <w:bCs/>
          <w:sz w:val="24"/>
          <w:szCs w:val="24"/>
        </w:rPr>
        <w:t>(Higher</w:t>
      </w:r>
      <w:r w:rsidRPr="005571CE">
        <w:rPr>
          <w:b/>
          <w:bCs/>
          <w:spacing w:val="-4"/>
          <w:sz w:val="24"/>
          <w:szCs w:val="24"/>
        </w:rPr>
        <w:t xml:space="preserve"> </w:t>
      </w:r>
      <w:r w:rsidRPr="005571CE">
        <w:rPr>
          <w:b/>
          <w:bCs/>
          <w:sz w:val="24"/>
          <w:szCs w:val="24"/>
        </w:rPr>
        <w:t>Technical</w:t>
      </w:r>
      <w:r w:rsidRPr="005571CE">
        <w:rPr>
          <w:b/>
          <w:bCs/>
          <w:spacing w:val="-3"/>
          <w:sz w:val="24"/>
          <w:szCs w:val="24"/>
        </w:rPr>
        <w:t xml:space="preserve"> </w:t>
      </w:r>
      <w:r w:rsidRPr="005571CE">
        <w:rPr>
          <w:b/>
          <w:bCs/>
          <w:sz w:val="24"/>
          <w:szCs w:val="24"/>
        </w:rPr>
        <w:t>Training</w:t>
      </w:r>
      <w:r w:rsidRPr="005571CE">
        <w:rPr>
          <w:b/>
          <w:bCs/>
          <w:spacing w:val="-5"/>
          <w:sz w:val="24"/>
          <w:szCs w:val="24"/>
        </w:rPr>
        <w:t xml:space="preserve"> </w:t>
      </w:r>
      <w:r w:rsidRPr="005571CE">
        <w:rPr>
          <w:b/>
          <w:bCs/>
          <w:spacing w:val="-2"/>
          <w:sz w:val="24"/>
          <w:szCs w:val="24"/>
        </w:rPr>
        <w:t>Courses):</w:t>
      </w:r>
    </w:p>
    <w:p w:rsidR="005571CE" w:rsidRPr="005571CE" w:rsidRDefault="005571CE" w:rsidP="005571CE">
      <w:pPr>
        <w:spacing w:before="142"/>
        <w:rPr>
          <w:b/>
          <w:sz w:val="24"/>
          <w:szCs w:val="24"/>
        </w:rPr>
      </w:pPr>
    </w:p>
    <w:p w:rsidR="005571CE" w:rsidRPr="005571CE" w:rsidRDefault="005571CE" w:rsidP="005571CE">
      <w:pPr>
        <w:spacing w:line="360" w:lineRule="auto"/>
        <w:ind w:left="203" w:right="114"/>
        <w:jc w:val="both"/>
        <w:rPr>
          <w:sz w:val="24"/>
          <w:szCs w:val="24"/>
        </w:rPr>
      </w:pPr>
      <w:r w:rsidRPr="005571CE">
        <w:rPr>
          <w:sz w:val="24"/>
          <w:szCs w:val="24"/>
        </w:rPr>
        <w:t xml:space="preserve">1990 - E.C.A.P. (Confederal Professional Training Agency of Catania), "Expert in Biological and Integrated Pest Control";1996 - </w:t>
      </w:r>
      <w:proofErr w:type="gramStart"/>
      <w:r w:rsidRPr="005571CE">
        <w:rPr>
          <w:sz w:val="24"/>
          <w:szCs w:val="24"/>
        </w:rPr>
        <w:t>I.SVI.R.</w:t>
      </w:r>
      <w:proofErr w:type="gramEnd"/>
      <w:r w:rsidRPr="005571CE">
        <w:rPr>
          <w:sz w:val="24"/>
          <w:szCs w:val="24"/>
        </w:rPr>
        <w:t xml:space="preserve"> (Institute of Rural Research and Training of Catania), "Specialized Programmer of Horticultural Production with a focus on Integrated Pest </w:t>
      </w:r>
      <w:r w:rsidRPr="005571CE">
        <w:rPr>
          <w:spacing w:val="-2"/>
          <w:sz w:val="24"/>
          <w:szCs w:val="24"/>
        </w:rPr>
        <w:t>Control";</w:t>
      </w:r>
    </w:p>
    <w:p w:rsidR="005571CE" w:rsidRPr="005571CE" w:rsidRDefault="005571CE" w:rsidP="005571CE">
      <w:pPr>
        <w:ind w:left="203"/>
        <w:jc w:val="both"/>
        <w:rPr>
          <w:sz w:val="24"/>
          <w:szCs w:val="24"/>
        </w:rPr>
      </w:pPr>
      <w:r w:rsidRPr="005571CE">
        <w:rPr>
          <w:sz w:val="24"/>
          <w:szCs w:val="24"/>
        </w:rPr>
        <w:t>2003 -</w:t>
      </w:r>
      <w:r w:rsidRPr="005571CE">
        <w:rPr>
          <w:spacing w:val="3"/>
          <w:sz w:val="24"/>
          <w:szCs w:val="24"/>
        </w:rPr>
        <w:t xml:space="preserve"> </w:t>
      </w:r>
      <w:r w:rsidRPr="005571CE">
        <w:rPr>
          <w:sz w:val="24"/>
          <w:szCs w:val="24"/>
        </w:rPr>
        <w:t>Teaching</w:t>
      </w:r>
      <w:r w:rsidRPr="005571CE">
        <w:rPr>
          <w:spacing w:val="1"/>
          <w:sz w:val="24"/>
          <w:szCs w:val="24"/>
        </w:rPr>
        <w:t xml:space="preserve"> </w:t>
      </w:r>
      <w:r w:rsidRPr="005571CE">
        <w:rPr>
          <w:sz w:val="24"/>
          <w:szCs w:val="24"/>
        </w:rPr>
        <w:t>in</w:t>
      </w:r>
      <w:r w:rsidRPr="005571CE">
        <w:rPr>
          <w:spacing w:val="4"/>
          <w:sz w:val="24"/>
          <w:szCs w:val="24"/>
        </w:rPr>
        <w:t xml:space="preserve"> </w:t>
      </w:r>
      <w:r w:rsidRPr="005571CE">
        <w:rPr>
          <w:sz w:val="24"/>
          <w:szCs w:val="24"/>
        </w:rPr>
        <w:t>1st</w:t>
      </w:r>
      <w:r w:rsidRPr="005571CE">
        <w:rPr>
          <w:spacing w:val="4"/>
          <w:sz w:val="24"/>
          <w:szCs w:val="24"/>
        </w:rPr>
        <w:t xml:space="preserve"> </w:t>
      </w:r>
      <w:r w:rsidRPr="005571CE">
        <w:rPr>
          <w:sz w:val="24"/>
          <w:szCs w:val="24"/>
        </w:rPr>
        <w:t>level</w:t>
      </w:r>
      <w:r w:rsidRPr="005571CE">
        <w:rPr>
          <w:spacing w:val="4"/>
          <w:sz w:val="24"/>
          <w:szCs w:val="24"/>
        </w:rPr>
        <w:t xml:space="preserve"> </w:t>
      </w:r>
      <w:r w:rsidRPr="005571CE">
        <w:rPr>
          <w:sz w:val="24"/>
          <w:szCs w:val="24"/>
        </w:rPr>
        <w:t>Master’s</w:t>
      </w:r>
      <w:r w:rsidRPr="005571CE">
        <w:rPr>
          <w:spacing w:val="2"/>
          <w:sz w:val="24"/>
          <w:szCs w:val="24"/>
        </w:rPr>
        <w:t xml:space="preserve"> </w:t>
      </w:r>
      <w:r w:rsidRPr="005571CE">
        <w:rPr>
          <w:sz w:val="24"/>
          <w:szCs w:val="24"/>
        </w:rPr>
        <w:t>Program:</w:t>
      </w:r>
      <w:r w:rsidRPr="005571CE">
        <w:rPr>
          <w:spacing w:val="4"/>
          <w:sz w:val="24"/>
          <w:szCs w:val="24"/>
        </w:rPr>
        <w:t xml:space="preserve"> </w:t>
      </w:r>
      <w:r w:rsidRPr="005571CE">
        <w:rPr>
          <w:sz w:val="24"/>
          <w:szCs w:val="24"/>
        </w:rPr>
        <w:t>"Master</w:t>
      </w:r>
      <w:r w:rsidRPr="005571CE">
        <w:rPr>
          <w:spacing w:val="2"/>
          <w:sz w:val="24"/>
          <w:szCs w:val="24"/>
        </w:rPr>
        <w:t xml:space="preserve"> </w:t>
      </w:r>
      <w:r w:rsidRPr="005571CE">
        <w:rPr>
          <w:sz w:val="24"/>
          <w:szCs w:val="24"/>
        </w:rPr>
        <w:t>in</w:t>
      </w:r>
      <w:r w:rsidRPr="005571CE">
        <w:rPr>
          <w:spacing w:val="4"/>
          <w:sz w:val="24"/>
          <w:szCs w:val="24"/>
        </w:rPr>
        <w:t xml:space="preserve"> </w:t>
      </w:r>
      <w:r w:rsidRPr="005571CE">
        <w:rPr>
          <w:sz w:val="24"/>
          <w:szCs w:val="24"/>
        </w:rPr>
        <w:t>Biotechnology</w:t>
      </w:r>
      <w:r w:rsidRPr="005571CE">
        <w:rPr>
          <w:spacing w:val="1"/>
          <w:sz w:val="24"/>
          <w:szCs w:val="24"/>
        </w:rPr>
        <w:t xml:space="preserve"> </w:t>
      </w:r>
      <w:r w:rsidRPr="005571CE">
        <w:rPr>
          <w:sz w:val="24"/>
          <w:szCs w:val="24"/>
        </w:rPr>
        <w:t>for</w:t>
      </w:r>
      <w:r w:rsidRPr="005571CE">
        <w:rPr>
          <w:spacing w:val="2"/>
          <w:sz w:val="24"/>
          <w:szCs w:val="24"/>
        </w:rPr>
        <w:t xml:space="preserve"> </w:t>
      </w:r>
      <w:r w:rsidRPr="005571CE">
        <w:rPr>
          <w:sz w:val="24"/>
          <w:szCs w:val="24"/>
        </w:rPr>
        <w:t>Sustainable</w:t>
      </w:r>
      <w:r w:rsidRPr="005571CE">
        <w:rPr>
          <w:spacing w:val="3"/>
          <w:sz w:val="24"/>
          <w:szCs w:val="24"/>
        </w:rPr>
        <w:t xml:space="preserve"> </w:t>
      </w:r>
      <w:r w:rsidRPr="005571CE">
        <w:rPr>
          <w:spacing w:val="-4"/>
          <w:sz w:val="24"/>
          <w:szCs w:val="24"/>
        </w:rPr>
        <w:t>Crop</w:t>
      </w:r>
    </w:p>
    <w:p w:rsidR="005571CE" w:rsidRPr="005571CE" w:rsidRDefault="005571CE" w:rsidP="005571CE">
      <w:pPr>
        <w:spacing w:before="140"/>
        <w:ind w:left="203"/>
        <w:jc w:val="both"/>
        <w:rPr>
          <w:sz w:val="24"/>
          <w:szCs w:val="24"/>
        </w:rPr>
      </w:pPr>
      <w:r w:rsidRPr="005571CE">
        <w:rPr>
          <w:sz w:val="24"/>
          <w:szCs w:val="24"/>
        </w:rPr>
        <w:t>and</w:t>
      </w:r>
      <w:r w:rsidRPr="005571CE">
        <w:rPr>
          <w:spacing w:val="-2"/>
          <w:sz w:val="24"/>
          <w:szCs w:val="24"/>
        </w:rPr>
        <w:t xml:space="preserve"> </w:t>
      </w:r>
      <w:r w:rsidRPr="005571CE">
        <w:rPr>
          <w:sz w:val="24"/>
          <w:szCs w:val="24"/>
        </w:rPr>
        <w:t>Agro-food</w:t>
      </w:r>
      <w:r w:rsidRPr="005571CE">
        <w:rPr>
          <w:spacing w:val="-3"/>
          <w:sz w:val="24"/>
          <w:szCs w:val="24"/>
        </w:rPr>
        <w:t xml:space="preserve"> </w:t>
      </w:r>
      <w:r w:rsidRPr="005571CE">
        <w:rPr>
          <w:sz w:val="24"/>
          <w:szCs w:val="24"/>
        </w:rPr>
        <w:t>Production</w:t>
      </w:r>
      <w:r w:rsidRPr="005571CE">
        <w:rPr>
          <w:spacing w:val="-1"/>
          <w:sz w:val="24"/>
          <w:szCs w:val="24"/>
        </w:rPr>
        <w:t xml:space="preserve"> </w:t>
      </w:r>
      <w:r w:rsidRPr="005571CE">
        <w:rPr>
          <w:spacing w:val="-2"/>
          <w:sz w:val="24"/>
          <w:szCs w:val="24"/>
        </w:rPr>
        <w:t>Defense";</w:t>
      </w:r>
    </w:p>
    <w:p w:rsidR="005571CE" w:rsidRPr="005571CE" w:rsidRDefault="005571CE" w:rsidP="005571CE">
      <w:pPr>
        <w:spacing w:before="136" w:line="360" w:lineRule="auto"/>
        <w:ind w:left="203" w:right="111"/>
        <w:jc w:val="both"/>
        <w:rPr>
          <w:sz w:val="24"/>
          <w:szCs w:val="24"/>
        </w:rPr>
      </w:pPr>
      <w:r w:rsidRPr="005571CE">
        <w:rPr>
          <w:sz w:val="24"/>
          <w:szCs w:val="24"/>
        </w:rPr>
        <w:t>2004–2015 - Member of the Teaching Board of the PhD Program in "Eco-compatible Plant Health Management in Agro-forest and Urban Environments" – University of Palermo;</w:t>
      </w:r>
    </w:p>
    <w:p w:rsidR="005571CE" w:rsidRPr="005571CE" w:rsidRDefault="005571CE" w:rsidP="005571CE">
      <w:pPr>
        <w:spacing w:line="360" w:lineRule="auto"/>
        <w:ind w:left="203" w:right="113"/>
        <w:jc w:val="both"/>
        <w:rPr>
          <w:sz w:val="24"/>
          <w:szCs w:val="24"/>
        </w:rPr>
      </w:pPr>
      <w:r w:rsidRPr="005571CE">
        <w:rPr>
          <w:sz w:val="24"/>
          <w:szCs w:val="24"/>
        </w:rPr>
        <w:t>2016–2019 - Member of the Teaching Board of the International PhD Program in</w:t>
      </w:r>
      <w:r w:rsidRPr="005571CE">
        <w:rPr>
          <w:spacing w:val="40"/>
          <w:sz w:val="24"/>
          <w:szCs w:val="24"/>
        </w:rPr>
        <w:t xml:space="preserve"> </w:t>
      </w:r>
      <w:r w:rsidRPr="005571CE">
        <w:rPr>
          <w:sz w:val="24"/>
          <w:szCs w:val="24"/>
        </w:rPr>
        <w:t>"Agricultural, Food, and Environmental Science" – University</w:t>
      </w:r>
      <w:r w:rsidRPr="005571CE">
        <w:rPr>
          <w:spacing w:val="-3"/>
          <w:sz w:val="24"/>
          <w:szCs w:val="24"/>
        </w:rPr>
        <w:t xml:space="preserve"> </w:t>
      </w:r>
      <w:r w:rsidRPr="005571CE">
        <w:rPr>
          <w:sz w:val="24"/>
          <w:szCs w:val="24"/>
        </w:rPr>
        <w:t>of Catania. Supervisor of a PhD scholarship funded by the MIUR - PON RI 2014-2020 European Social Fund, Action I.1 "Innovative PhDs with Industrial Characterization";</w:t>
      </w:r>
    </w:p>
    <w:p w:rsidR="005571CE" w:rsidRPr="005571CE" w:rsidRDefault="005571CE" w:rsidP="005571CE">
      <w:pPr>
        <w:spacing w:before="1" w:line="360" w:lineRule="auto"/>
        <w:ind w:left="203" w:right="108"/>
        <w:jc w:val="both"/>
        <w:rPr>
          <w:sz w:val="24"/>
          <w:szCs w:val="24"/>
        </w:rPr>
      </w:pPr>
      <w:r w:rsidRPr="005571CE">
        <w:rPr>
          <w:sz w:val="24"/>
          <w:szCs w:val="24"/>
        </w:rPr>
        <w:t>Since 2022 - Teaching as part of the "OUI, anywhere from here" PNRR Project – MISSION 4 "Education and Research", COMPONENT 1 "Enhancing the education services offer: from nurseries to universities" INVESTMENT 1.6 - "Active guidance in the school-to-university transition. LABORATORY - Physiopathology and etiology of fungal diseases in agricultural, ornamental, and forest plants: morphological and molecular characterization of phytopathogenic fungal species populations".</w:t>
      </w:r>
    </w:p>
    <w:p w:rsidR="005571CE" w:rsidRPr="005571CE" w:rsidRDefault="005571CE" w:rsidP="005571CE">
      <w:pPr>
        <w:spacing w:line="360" w:lineRule="auto"/>
        <w:ind w:left="486" w:hanging="360"/>
        <w:jc w:val="both"/>
        <w:rPr>
          <w:sz w:val="24"/>
          <w:szCs w:val="24"/>
        </w:rPr>
        <w:sectPr w:rsidR="005571CE" w:rsidRPr="005571CE" w:rsidSect="005571CE">
          <w:type w:val="continuous"/>
          <w:pgSz w:w="11910" w:h="16840"/>
          <w:pgMar w:top="1320" w:right="992" w:bottom="280" w:left="1417" w:header="720" w:footer="720" w:gutter="0"/>
          <w:cols w:space="720"/>
        </w:sectPr>
      </w:pPr>
    </w:p>
    <w:p w:rsidR="005571CE" w:rsidRPr="005571CE" w:rsidRDefault="005571CE" w:rsidP="005571CE">
      <w:pPr>
        <w:spacing w:before="79"/>
        <w:ind w:left="203"/>
        <w:outlineLvl w:val="0"/>
        <w:rPr>
          <w:b/>
          <w:bCs/>
          <w:sz w:val="24"/>
          <w:szCs w:val="24"/>
        </w:rPr>
      </w:pPr>
      <w:r w:rsidRPr="005571CE">
        <w:rPr>
          <w:b/>
          <w:bCs/>
          <w:sz w:val="24"/>
          <w:szCs w:val="24"/>
        </w:rPr>
        <w:lastRenderedPageBreak/>
        <w:t>RESEARCH</w:t>
      </w:r>
      <w:r w:rsidRPr="005571CE">
        <w:rPr>
          <w:b/>
          <w:bCs/>
          <w:spacing w:val="-4"/>
          <w:sz w:val="24"/>
          <w:szCs w:val="24"/>
        </w:rPr>
        <w:t xml:space="preserve"> </w:t>
      </w:r>
      <w:r w:rsidRPr="005571CE">
        <w:rPr>
          <w:b/>
          <w:bCs/>
          <w:spacing w:val="-2"/>
          <w:sz w:val="24"/>
          <w:szCs w:val="24"/>
        </w:rPr>
        <w:t>PROJECTS</w:t>
      </w:r>
    </w:p>
    <w:p w:rsidR="005571CE" w:rsidRPr="005571CE" w:rsidRDefault="005571CE" w:rsidP="005571CE">
      <w:pPr>
        <w:spacing w:before="2"/>
        <w:rPr>
          <w:b/>
          <w:sz w:val="24"/>
          <w:szCs w:val="24"/>
        </w:rPr>
      </w:pPr>
    </w:p>
    <w:p w:rsidR="005571CE" w:rsidRPr="005571CE" w:rsidRDefault="005571CE" w:rsidP="005571CE">
      <w:pPr>
        <w:spacing w:before="1"/>
        <w:ind w:left="203"/>
        <w:outlineLvl w:val="1"/>
        <w:rPr>
          <w:b/>
          <w:bCs/>
          <w:sz w:val="24"/>
          <w:szCs w:val="24"/>
        </w:rPr>
      </w:pPr>
      <w:r w:rsidRPr="005571CE">
        <w:rPr>
          <w:b/>
          <w:bCs/>
          <w:sz w:val="24"/>
          <w:szCs w:val="24"/>
          <w:u w:val="single"/>
        </w:rPr>
        <w:t xml:space="preserve">Scientific </w:t>
      </w:r>
      <w:r w:rsidRPr="005571CE">
        <w:rPr>
          <w:b/>
          <w:bCs/>
          <w:spacing w:val="-2"/>
          <w:sz w:val="24"/>
          <w:szCs w:val="24"/>
          <w:u w:val="single"/>
        </w:rPr>
        <w:t>Coordinator</w:t>
      </w:r>
    </w:p>
    <w:p w:rsidR="005571CE" w:rsidRPr="005571CE" w:rsidRDefault="005571CE" w:rsidP="005571CE">
      <w:pPr>
        <w:spacing w:before="4"/>
        <w:rPr>
          <w:b/>
          <w:sz w:val="24"/>
          <w:szCs w:val="24"/>
        </w:rPr>
      </w:pPr>
    </w:p>
    <w:p w:rsidR="005571CE" w:rsidRPr="005571CE" w:rsidRDefault="005571CE" w:rsidP="005571CE">
      <w:pPr>
        <w:numPr>
          <w:ilvl w:val="0"/>
          <w:numId w:val="4"/>
        </w:numPr>
        <w:tabs>
          <w:tab w:val="left" w:pos="810"/>
        </w:tabs>
        <w:spacing w:before="1"/>
        <w:ind w:left="810" w:hanging="359"/>
        <w:jc w:val="center"/>
        <w:rPr>
          <w:sz w:val="24"/>
        </w:rPr>
      </w:pPr>
      <w:r w:rsidRPr="005571CE">
        <w:rPr>
          <w:sz w:val="24"/>
        </w:rPr>
        <w:t>2004-2005</w:t>
      </w:r>
      <w:r w:rsidRPr="005571CE">
        <w:rPr>
          <w:spacing w:val="69"/>
          <w:sz w:val="24"/>
        </w:rPr>
        <w:t xml:space="preserve"> </w:t>
      </w:r>
      <w:r w:rsidRPr="005571CE">
        <w:rPr>
          <w:sz w:val="24"/>
        </w:rPr>
        <w:t>-</w:t>
      </w:r>
      <w:r w:rsidRPr="005571CE">
        <w:rPr>
          <w:spacing w:val="68"/>
          <w:sz w:val="24"/>
        </w:rPr>
        <w:t xml:space="preserve"> </w:t>
      </w:r>
      <w:r w:rsidRPr="005571CE">
        <w:rPr>
          <w:sz w:val="24"/>
        </w:rPr>
        <w:t>Research</w:t>
      </w:r>
      <w:r w:rsidRPr="005571CE">
        <w:rPr>
          <w:spacing w:val="71"/>
          <w:sz w:val="24"/>
        </w:rPr>
        <w:t xml:space="preserve"> </w:t>
      </w:r>
      <w:r w:rsidRPr="005571CE">
        <w:rPr>
          <w:sz w:val="24"/>
        </w:rPr>
        <w:t>project</w:t>
      </w:r>
      <w:r w:rsidRPr="005571CE">
        <w:rPr>
          <w:spacing w:val="69"/>
          <w:sz w:val="24"/>
        </w:rPr>
        <w:t xml:space="preserve"> </w:t>
      </w:r>
      <w:r w:rsidRPr="005571CE">
        <w:rPr>
          <w:sz w:val="24"/>
        </w:rPr>
        <w:t>funded</w:t>
      </w:r>
      <w:r w:rsidRPr="005571CE">
        <w:rPr>
          <w:spacing w:val="69"/>
          <w:sz w:val="24"/>
        </w:rPr>
        <w:t xml:space="preserve"> </w:t>
      </w:r>
      <w:r w:rsidRPr="005571CE">
        <w:rPr>
          <w:sz w:val="24"/>
        </w:rPr>
        <w:t>by</w:t>
      </w:r>
      <w:r w:rsidRPr="005571CE">
        <w:rPr>
          <w:spacing w:val="66"/>
          <w:sz w:val="24"/>
        </w:rPr>
        <w:t xml:space="preserve"> </w:t>
      </w:r>
      <w:r w:rsidRPr="005571CE">
        <w:rPr>
          <w:sz w:val="24"/>
        </w:rPr>
        <w:t>University</w:t>
      </w:r>
      <w:r w:rsidRPr="005571CE">
        <w:rPr>
          <w:spacing w:val="66"/>
          <w:sz w:val="24"/>
        </w:rPr>
        <w:t xml:space="preserve"> </w:t>
      </w:r>
      <w:r w:rsidRPr="005571CE">
        <w:rPr>
          <w:sz w:val="24"/>
        </w:rPr>
        <w:t>funds</w:t>
      </w:r>
      <w:r w:rsidRPr="005571CE">
        <w:rPr>
          <w:spacing w:val="68"/>
          <w:sz w:val="24"/>
        </w:rPr>
        <w:t xml:space="preserve"> </w:t>
      </w:r>
      <w:r w:rsidRPr="005571CE">
        <w:rPr>
          <w:sz w:val="24"/>
        </w:rPr>
        <w:t>(former</w:t>
      </w:r>
      <w:r w:rsidRPr="005571CE">
        <w:rPr>
          <w:spacing w:val="68"/>
          <w:sz w:val="24"/>
        </w:rPr>
        <w:t xml:space="preserve"> </w:t>
      </w:r>
      <w:r w:rsidRPr="005571CE">
        <w:rPr>
          <w:sz w:val="24"/>
        </w:rPr>
        <w:t>60%</w:t>
      </w:r>
      <w:r w:rsidRPr="005571CE">
        <w:rPr>
          <w:spacing w:val="68"/>
          <w:sz w:val="24"/>
        </w:rPr>
        <w:t xml:space="preserve"> </w:t>
      </w:r>
      <w:r w:rsidRPr="005571CE">
        <w:rPr>
          <w:sz w:val="24"/>
        </w:rPr>
        <w:t>quota)</w:t>
      </w:r>
      <w:r w:rsidRPr="005571CE">
        <w:rPr>
          <w:spacing w:val="76"/>
          <w:sz w:val="24"/>
        </w:rPr>
        <w:t xml:space="preserve"> </w:t>
      </w:r>
      <w:r w:rsidRPr="005571CE">
        <w:rPr>
          <w:spacing w:val="-10"/>
          <w:sz w:val="24"/>
        </w:rPr>
        <w:t>–</w:t>
      </w:r>
    </w:p>
    <w:p w:rsidR="005571CE" w:rsidRPr="005571CE" w:rsidRDefault="005571CE" w:rsidP="005571CE">
      <w:pPr>
        <w:spacing w:before="136"/>
        <w:ind w:left="641" w:right="173"/>
        <w:jc w:val="center"/>
        <w:rPr>
          <w:sz w:val="24"/>
        </w:rPr>
      </w:pPr>
      <w:r w:rsidRPr="005571CE">
        <w:rPr>
          <w:sz w:val="24"/>
        </w:rPr>
        <w:t>"Development</w:t>
      </w:r>
      <w:r w:rsidRPr="005571CE">
        <w:rPr>
          <w:spacing w:val="-1"/>
          <w:sz w:val="24"/>
        </w:rPr>
        <w:t xml:space="preserve"> </w:t>
      </w:r>
      <w:r w:rsidRPr="005571CE">
        <w:rPr>
          <w:sz w:val="24"/>
        </w:rPr>
        <w:t>of a</w:t>
      </w:r>
      <w:r w:rsidRPr="005571CE">
        <w:rPr>
          <w:spacing w:val="-3"/>
          <w:sz w:val="24"/>
        </w:rPr>
        <w:t xml:space="preserve"> </w:t>
      </w:r>
      <w:r w:rsidRPr="005571CE">
        <w:rPr>
          <w:sz w:val="24"/>
        </w:rPr>
        <w:t>molecular</w:t>
      </w:r>
      <w:r w:rsidRPr="005571CE">
        <w:rPr>
          <w:spacing w:val="-2"/>
          <w:sz w:val="24"/>
        </w:rPr>
        <w:t xml:space="preserve"> </w:t>
      </w:r>
      <w:r w:rsidRPr="005571CE">
        <w:rPr>
          <w:sz w:val="24"/>
        </w:rPr>
        <w:t>method</w:t>
      </w:r>
      <w:r w:rsidRPr="005571CE">
        <w:rPr>
          <w:spacing w:val="-1"/>
          <w:sz w:val="24"/>
        </w:rPr>
        <w:t xml:space="preserve"> </w:t>
      </w:r>
      <w:r w:rsidRPr="005571CE">
        <w:rPr>
          <w:sz w:val="24"/>
        </w:rPr>
        <w:t>for the</w:t>
      </w:r>
      <w:r w:rsidRPr="005571CE">
        <w:rPr>
          <w:spacing w:val="-2"/>
          <w:sz w:val="24"/>
        </w:rPr>
        <w:t xml:space="preserve"> </w:t>
      </w:r>
      <w:r w:rsidRPr="005571CE">
        <w:rPr>
          <w:sz w:val="24"/>
        </w:rPr>
        <w:t>diagnosis</w:t>
      </w:r>
      <w:r w:rsidRPr="005571CE">
        <w:rPr>
          <w:spacing w:val="-1"/>
          <w:sz w:val="24"/>
        </w:rPr>
        <w:t xml:space="preserve"> </w:t>
      </w:r>
      <w:r w:rsidRPr="005571CE">
        <w:rPr>
          <w:sz w:val="24"/>
        </w:rPr>
        <w:t xml:space="preserve">of </w:t>
      </w:r>
      <w:r w:rsidRPr="005571CE">
        <w:rPr>
          <w:i/>
          <w:sz w:val="24"/>
        </w:rPr>
        <w:t xml:space="preserve">Phytophthora </w:t>
      </w:r>
      <w:r w:rsidRPr="005571CE">
        <w:rPr>
          <w:i/>
          <w:spacing w:val="-2"/>
          <w:sz w:val="24"/>
        </w:rPr>
        <w:t>palmivora</w:t>
      </w:r>
      <w:r w:rsidRPr="005571CE">
        <w:rPr>
          <w:spacing w:val="-2"/>
          <w:sz w:val="24"/>
        </w:rPr>
        <w:t>".</w:t>
      </w:r>
    </w:p>
    <w:p w:rsidR="005571CE" w:rsidRPr="005571CE" w:rsidRDefault="005571CE" w:rsidP="005571CE">
      <w:pPr>
        <w:numPr>
          <w:ilvl w:val="0"/>
          <w:numId w:val="4"/>
        </w:numPr>
        <w:tabs>
          <w:tab w:val="left" w:pos="923"/>
        </w:tabs>
        <w:spacing w:before="140" w:line="360" w:lineRule="auto"/>
        <w:ind w:right="109"/>
        <w:jc w:val="both"/>
        <w:rPr>
          <w:sz w:val="24"/>
        </w:rPr>
      </w:pPr>
      <w:r w:rsidRPr="005571CE">
        <w:rPr>
          <w:sz w:val="24"/>
        </w:rPr>
        <w:t xml:space="preserve">2003-2005 - PRIN (Research Projects of National Interest) – "Diseases caused by soil- borne </w:t>
      </w:r>
      <w:r w:rsidRPr="005571CE">
        <w:rPr>
          <w:i/>
          <w:sz w:val="24"/>
        </w:rPr>
        <w:t xml:space="preserve">Phytophthora </w:t>
      </w:r>
      <w:r w:rsidRPr="005571CE">
        <w:rPr>
          <w:sz w:val="24"/>
        </w:rPr>
        <w:t>species: etiology, molecular diagnosis, epidemiology, and new defense methods", within which she organized the theoretical-practical course</w:t>
      </w:r>
      <w:r w:rsidRPr="005571CE">
        <w:rPr>
          <w:spacing w:val="40"/>
          <w:sz w:val="24"/>
        </w:rPr>
        <w:t xml:space="preserve"> </w:t>
      </w:r>
      <w:r w:rsidRPr="005571CE">
        <w:rPr>
          <w:sz w:val="24"/>
        </w:rPr>
        <w:t xml:space="preserve">"Isolation and identification of soil-borne </w:t>
      </w:r>
      <w:r w:rsidRPr="005571CE">
        <w:rPr>
          <w:i/>
          <w:sz w:val="24"/>
        </w:rPr>
        <w:t xml:space="preserve">Phytophthora </w:t>
      </w:r>
      <w:r w:rsidRPr="005571CE">
        <w:rPr>
          <w:sz w:val="24"/>
        </w:rPr>
        <w:t>species".</w:t>
      </w:r>
    </w:p>
    <w:p w:rsidR="005571CE" w:rsidRPr="005571CE" w:rsidRDefault="005571CE" w:rsidP="005571CE">
      <w:pPr>
        <w:numPr>
          <w:ilvl w:val="0"/>
          <w:numId w:val="4"/>
        </w:numPr>
        <w:tabs>
          <w:tab w:val="left" w:pos="923"/>
        </w:tabs>
        <w:spacing w:line="360" w:lineRule="auto"/>
        <w:ind w:right="110"/>
        <w:jc w:val="both"/>
        <w:rPr>
          <w:sz w:val="24"/>
        </w:rPr>
      </w:pPr>
      <w:r w:rsidRPr="005571CE">
        <w:rPr>
          <w:sz w:val="24"/>
        </w:rPr>
        <w:t xml:space="preserve">2004-2005 - Interregional Program "Research and applied experimentation, transfer of innovations to supply chain operators" – Project 6B – Floriculture of the Sicilian Region. Research title: "Use of suppressive soils for the control of root rot caused by </w:t>
      </w:r>
      <w:r w:rsidRPr="005571CE">
        <w:rPr>
          <w:i/>
          <w:sz w:val="24"/>
        </w:rPr>
        <w:t xml:space="preserve">Phytophthora </w:t>
      </w:r>
      <w:r w:rsidRPr="005571CE">
        <w:rPr>
          <w:sz w:val="24"/>
        </w:rPr>
        <w:t>and other soil-borne fungi". The final results were presented at the conference "Floriculture in Sicily: Issues and Prospects", where she played an active role in the Technical-Scientific Committee (2005).</w:t>
      </w:r>
    </w:p>
    <w:p w:rsidR="005571CE" w:rsidRPr="005571CE" w:rsidRDefault="005571CE" w:rsidP="005571CE">
      <w:pPr>
        <w:numPr>
          <w:ilvl w:val="0"/>
          <w:numId w:val="4"/>
        </w:numPr>
        <w:tabs>
          <w:tab w:val="left" w:pos="923"/>
        </w:tabs>
        <w:spacing w:before="1" w:line="360" w:lineRule="auto"/>
        <w:ind w:right="112"/>
        <w:jc w:val="both"/>
        <w:rPr>
          <w:sz w:val="24"/>
        </w:rPr>
      </w:pPr>
      <w:r w:rsidRPr="005571CE">
        <w:rPr>
          <w:sz w:val="24"/>
        </w:rPr>
        <w:t>Vice Coordinator of PRIN 2008 – "Emerging diseases caused by soil-borne pathogens: molecular monitoring of nurseries of ornamental plants and control strategies".</w:t>
      </w:r>
    </w:p>
    <w:p w:rsidR="005571CE" w:rsidRPr="005571CE" w:rsidRDefault="005571CE" w:rsidP="005571CE">
      <w:pPr>
        <w:numPr>
          <w:ilvl w:val="0"/>
          <w:numId w:val="4"/>
        </w:numPr>
        <w:tabs>
          <w:tab w:val="left" w:pos="922"/>
        </w:tabs>
        <w:ind w:left="922" w:hanging="359"/>
        <w:jc w:val="both"/>
        <w:rPr>
          <w:sz w:val="24"/>
        </w:rPr>
      </w:pPr>
      <w:r w:rsidRPr="005571CE">
        <w:rPr>
          <w:sz w:val="24"/>
        </w:rPr>
        <w:t>2011-2014</w:t>
      </w:r>
      <w:r w:rsidRPr="005571CE">
        <w:rPr>
          <w:spacing w:val="46"/>
          <w:sz w:val="24"/>
        </w:rPr>
        <w:t xml:space="preserve"> </w:t>
      </w:r>
      <w:r w:rsidRPr="005571CE">
        <w:rPr>
          <w:sz w:val="24"/>
        </w:rPr>
        <w:t>-</w:t>
      </w:r>
      <w:r w:rsidRPr="005571CE">
        <w:rPr>
          <w:spacing w:val="45"/>
          <w:sz w:val="24"/>
        </w:rPr>
        <w:t xml:space="preserve"> </w:t>
      </w:r>
      <w:r w:rsidRPr="005571CE">
        <w:rPr>
          <w:sz w:val="24"/>
        </w:rPr>
        <w:t>P.O.</w:t>
      </w:r>
      <w:r w:rsidRPr="005571CE">
        <w:rPr>
          <w:spacing w:val="45"/>
          <w:sz w:val="24"/>
        </w:rPr>
        <w:t xml:space="preserve"> </w:t>
      </w:r>
      <w:r w:rsidRPr="005571CE">
        <w:rPr>
          <w:sz w:val="24"/>
        </w:rPr>
        <w:t>F.E.S.R.</w:t>
      </w:r>
      <w:r w:rsidRPr="005571CE">
        <w:rPr>
          <w:spacing w:val="45"/>
          <w:sz w:val="24"/>
        </w:rPr>
        <w:t xml:space="preserve"> </w:t>
      </w:r>
      <w:r w:rsidRPr="005571CE">
        <w:rPr>
          <w:sz w:val="24"/>
        </w:rPr>
        <w:t>2007/2013</w:t>
      </w:r>
      <w:r w:rsidRPr="005571CE">
        <w:rPr>
          <w:spacing w:val="48"/>
          <w:sz w:val="24"/>
        </w:rPr>
        <w:t xml:space="preserve"> </w:t>
      </w:r>
      <w:r w:rsidRPr="005571CE">
        <w:rPr>
          <w:sz w:val="24"/>
        </w:rPr>
        <w:t>-</w:t>
      </w:r>
      <w:r w:rsidRPr="005571CE">
        <w:rPr>
          <w:spacing w:val="45"/>
          <w:sz w:val="24"/>
        </w:rPr>
        <w:t xml:space="preserve"> </w:t>
      </w:r>
      <w:r w:rsidRPr="005571CE">
        <w:rPr>
          <w:sz w:val="24"/>
        </w:rPr>
        <w:t>Intervention</w:t>
      </w:r>
      <w:r w:rsidRPr="005571CE">
        <w:rPr>
          <w:spacing w:val="45"/>
          <w:sz w:val="24"/>
        </w:rPr>
        <w:t xml:space="preserve"> </w:t>
      </w:r>
      <w:r w:rsidRPr="005571CE">
        <w:rPr>
          <w:sz w:val="24"/>
        </w:rPr>
        <w:t>line</w:t>
      </w:r>
      <w:r w:rsidRPr="005571CE">
        <w:rPr>
          <w:spacing w:val="44"/>
          <w:sz w:val="24"/>
        </w:rPr>
        <w:t xml:space="preserve"> </w:t>
      </w:r>
      <w:r w:rsidRPr="005571CE">
        <w:rPr>
          <w:sz w:val="24"/>
        </w:rPr>
        <w:t>4.1.1.2.</w:t>
      </w:r>
      <w:r w:rsidRPr="005571CE">
        <w:rPr>
          <w:spacing w:val="43"/>
          <w:sz w:val="24"/>
        </w:rPr>
        <w:t xml:space="preserve"> </w:t>
      </w:r>
      <w:r w:rsidRPr="005571CE">
        <w:rPr>
          <w:sz w:val="24"/>
        </w:rPr>
        <w:t>"SAMAGRUMI</w:t>
      </w:r>
      <w:r w:rsidRPr="005571CE">
        <w:rPr>
          <w:spacing w:val="44"/>
          <w:sz w:val="24"/>
        </w:rPr>
        <w:t xml:space="preserve"> </w:t>
      </w:r>
      <w:r w:rsidRPr="005571CE">
        <w:rPr>
          <w:spacing w:val="-10"/>
          <w:sz w:val="24"/>
        </w:rPr>
        <w:t>-</w:t>
      </w:r>
    </w:p>
    <w:p w:rsidR="005571CE" w:rsidRPr="005571CE" w:rsidRDefault="005571CE" w:rsidP="005571CE">
      <w:pPr>
        <w:spacing w:before="136"/>
        <w:ind w:left="923"/>
        <w:jc w:val="both"/>
        <w:rPr>
          <w:sz w:val="24"/>
          <w:szCs w:val="24"/>
        </w:rPr>
      </w:pPr>
      <w:r w:rsidRPr="005571CE">
        <w:rPr>
          <w:sz w:val="24"/>
          <w:szCs w:val="24"/>
        </w:rPr>
        <w:t>Environmental</w:t>
      </w:r>
      <w:r w:rsidRPr="005571CE">
        <w:rPr>
          <w:spacing w:val="-4"/>
          <w:sz w:val="24"/>
          <w:szCs w:val="24"/>
        </w:rPr>
        <w:t xml:space="preserve"> </w:t>
      </w:r>
      <w:r w:rsidRPr="005571CE">
        <w:rPr>
          <w:sz w:val="24"/>
          <w:szCs w:val="24"/>
        </w:rPr>
        <w:t>Sensors</w:t>
      </w:r>
      <w:r w:rsidRPr="005571CE">
        <w:rPr>
          <w:spacing w:val="-3"/>
          <w:sz w:val="24"/>
          <w:szCs w:val="24"/>
        </w:rPr>
        <w:t xml:space="preserve"> </w:t>
      </w:r>
      <w:r w:rsidRPr="005571CE">
        <w:rPr>
          <w:sz w:val="24"/>
          <w:szCs w:val="24"/>
        </w:rPr>
        <w:t>for</w:t>
      </w:r>
      <w:r w:rsidRPr="005571CE">
        <w:rPr>
          <w:spacing w:val="-1"/>
          <w:sz w:val="24"/>
          <w:szCs w:val="24"/>
        </w:rPr>
        <w:t xml:space="preserve"> </w:t>
      </w:r>
      <w:r w:rsidRPr="005571CE">
        <w:rPr>
          <w:sz w:val="24"/>
          <w:szCs w:val="24"/>
        </w:rPr>
        <w:t>the</w:t>
      </w:r>
      <w:r w:rsidRPr="005571CE">
        <w:rPr>
          <w:spacing w:val="-1"/>
          <w:sz w:val="24"/>
          <w:szCs w:val="24"/>
        </w:rPr>
        <w:t xml:space="preserve"> </w:t>
      </w:r>
      <w:r w:rsidRPr="005571CE">
        <w:rPr>
          <w:sz w:val="24"/>
          <w:szCs w:val="24"/>
        </w:rPr>
        <w:t>Improvement</w:t>
      </w:r>
      <w:r w:rsidRPr="005571CE">
        <w:rPr>
          <w:spacing w:val="-2"/>
          <w:sz w:val="24"/>
          <w:szCs w:val="24"/>
        </w:rPr>
        <w:t xml:space="preserve"> </w:t>
      </w:r>
      <w:r w:rsidRPr="005571CE">
        <w:rPr>
          <w:sz w:val="24"/>
          <w:szCs w:val="24"/>
        </w:rPr>
        <w:t>of</w:t>
      </w:r>
      <w:r w:rsidRPr="005571CE">
        <w:rPr>
          <w:spacing w:val="-1"/>
          <w:sz w:val="24"/>
          <w:szCs w:val="24"/>
        </w:rPr>
        <w:t xml:space="preserve"> </w:t>
      </w:r>
      <w:r w:rsidRPr="005571CE">
        <w:rPr>
          <w:sz w:val="24"/>
          <w:szCs w:val="24"/>
        </w:rPr>
        <w:t>Citrus</w:t>
      </w:r>
      <w:r w:rsidRPr="005571CE">
        <w:rPr>
          <w:spacing w:val="-3"/>
          <w:sz w:val="24"/>
          <w:szCs w:val="24"/>
        </w:rPr>
        <w:t xml:space="preserve"> </w:t>
      </w:r>
      <w:r w:rsidRPr="005571CE">
        <w:rPr>
          <w:sz w:val="24"/>
          <w:szCs w:val="24"/>
        </w:rPr>
        <w:t>Production</w:t>
      </w:r>
      <w:r w:rsidRPr="005571CE">
        <w:rPr>
          <w:spacing w:val="-1"/>
          <w:sz w:val="24"/>
          <w:szCs w:val="24"/>
        </w:rPr>
        <w:t xml:space="preserve"> </w:t>
      </w:r>
      <w:r w:rsidRPr="005571CE">
        <w:rPr>
          <w:spacing w:val="-2"/>
          <w:sz w:val="24"/>
          <w:szCs w:val="24"/>
        </w:rPr>
        <w:t>Quality".</w:t>
      </w:r>
    </w:p>
    <w:p w:rsidR="005571CE" w:rsidRPr="005571CE" w:rsidRDefault="005571CE" w:rsidP="005571CE">
      <w:pPr>
        <w:numPr>
          <w:ilvl w:val="0"/>
          <w:numId w:val="4"/>
        </w:numPr>
        <w:tabs>
          <w:tab w:val="left" w:pos="923"/>
        </w:tabs>
        <w:spacing w:before="138" w:line="360" w:lineRule="auto"/>
        <w:ind w:right="112"/>
        <w:jc w:val="both"/>
        <w:rPr>
          <w:sz w:val="24"/>
        </w:rPr>
      </w:pPr>
      <w:r w:rsidRPr="005571CE">
        <w:rPr>
          <w:sz w:val="24"/>
        </w:rPr>
        <w:t>2010-2011 - Regional Department of Agricultural and Food Resources – Regional Department of State Forests of the Sicilian Region, 7th Forestry Phytosanitary Service. Executive Project: "Studies and investigations on the presence and spread of biotic threats of forestry interest and on control strategies".</w:t>
      </w:r>
    </w:p>
    <w:p w:rsidR="005571CE" w:rsidRPr="005571CE" w:rsidRDefault="005571CE" w:rsidP="005571CE">
      <w:pPr>
        <w:numPr>
          <w:ilvl w:val="0"/>
          <w:numId w:val="4"/>
        </w:numPr>
        <w:tabs>
          <w:tab w:val="left" w:pos="923"/>
        </w:tabs>
        <w:spacing w:line="360" w:lineRule="auto"/>
        <w:ind w:right="112"/>
        <w:jc w:val="both"/>
        <w:rPr>
          <w:sz w:val="24"/>
        </w:rPr>
      </w:pPr>
      <w:r w:rsidRPr="005571CE">
        <w:rPr>
          <w:sz w:val="24"/>
        </w:rPr>
        <w:t>2005-2010 - University</w:t>
      </w:r>
      <w:r w:rsidRPr="005571CE">
        <w:rPr>
          <w:spacing w:val="-4"/>
          <w:sz w:val="24"/>
        </w:rPr>
        <w:t xml:space="preserve"> </w:t>
      </w:r>
      <w:r w:rsidRPr="005571CE">
        <w:rPr>
          <w:sz w:val="24"/>
        </w:rPr>
        <w:t>research projects on "Development and validation of diagnostic methods for</w:t>
      </w:r>
      <w:r w:rsidRPr="005571CE">
        <w:rPr>
          <w:spacing w:val="-1"/>
          <w:sz w:val="24"/>
        </w:rPr>
        <w:t xml:space="preserve"> </w:t>
      </w:r>
      <w:r w:rsidRPr="005571CE">
        <w:rPr>
          <w:sz w:val="24"/>
        </w:rPr>
        <w:t>studying</w:t>
      </w:r>
      <w:r w:rsidRPr="005571CE">
        <w:rPr>
          <w:spacing w:val="-2"/>
          <w:sz w:val="24"/>
        </w:rPr>
        <w:t xml:space="preserve"> </w:t>
      </w:r>
      <w:r w:rsidRPr="005571CE">
        <w:rPr>
          <w:sz w:val="24"/>
        </w:rPr>
        <w:t>the ecology</w:t>
      </w:r>
      <w:r w:rsidRPr="005571CE">
        <w:rPr>
          <w:spacing w:val="-2"/>
          <w:sz w:val="24"/>
        </w:rPr>
        <w:t xml:space="preserve"> </w:t>
      </w:r>
      <w:r w:rsidRPr="005571CE">
        <w:rPr>
          <w:sz w:val="24"/>
        </w:rPr>
        <w:t>and epidemiology</w:t>
      </w:r>
      <w:r w:rsidRPr="005571CE">
        <w:rPr>
          <w:spacing w:val="-4"/>
          <w:sz w:val="24"/>
        </w:rPr>
        <w:t xml:space="preserve"> </w:t>
      </w:r>
      <w:r w:rsidRPr="005571CE">
        <w:rPr>
          <w:sz w:val="24"/>
        </w:rPr>
        <w:t xml:space="preserve">of soil-borne </w:t>
      </w:r>
      <w:r w:rsidRPr="005571CE">
        <w:rPr>
          <w:i/>
          <w:sz w:val="24"/>
        </w:rPr>
        <w:t xml:space="preserve">Phytophthora </w:t>
      </w:r>
      <w:r w:rsidRPr="005571CE">
        <w:rPr>
          <w:sz w:val="24"/>
        </w:rPr>
        <w:t>species potentially harmful to forest and agricultural ecosystems".</w:t>
      </w:r>
    </w:p>
    <w:p w:rsidR="005571CE" w:rsidRPr="005571CE" w:rsidRDefault="005571CE" w:rsidP="005571CE">
      <w:pPr>
        <w:spacing w:before="6"/>
        <w:rPr>
          <w:sz w:val="24"/>
          <w:szCs w:val="24"/>
        </w:rPr>
      </w:pPr>
    </w:p>
    <w:p w:rsidR="005571CE" w:rsidRPr="005571CE" w:rsidRDefault="005571CE" w:rsidP="005571CE">
      <w:pPr>
        <w:ind w:left="203"/>
        <w:outlineLvl w:val="1"/>
        <w:rPr>
          <w:b/>
          <w:bCs/>
          <w:sz w:val="24"/>
          <w:szCs w:val="24"/>
        </w:rPr>
      </w:pPr>
      <w:r w:rsidRPr="005571CE">
        <w:rPr>
          <w:b/>
          <w:bCs/>
          <w:sz w:val="24"/>
          <w:szCs w:val="24"/>
          <w:u w:val="single"/>
        </w:rPr>
        <w:t>Member</w:t>
      </w:r>
      <w:r w:rsidRPr="005571CE">
        <w:rPr>
          <w:b/>
          <w:bCs/>
          <w:spacing w:val="-4"/>
          <w:sz w:val="24"/>
          <w:szCs w:val="24"/>
          <w:u w:val="single"/>
        </w:rPr>
        <w:t xml:space="preserve"> </w:t>
      </w:r>
      <w:r w:rsidRPr="005571CE">
        <w:rPr>
          <w:b/>
          <w:bCs/>
          <w:sz w:val="24"/>
          <w:szCs w:val="24"/>
          <w:u w:val="single"/>
        </w:rPr>
        <w:t>of</w:t>
      </w:r>
      <w:r w:rsidRPr="005571CE">
        <w:rPr>
          <w:b/>
          <w:bCs/>
          <w:spacing w:val="-2"/>
          <w:sz w:val="24"/>
          <w:szCs w:val="24"/>
          <w:u w:val="single"/>
        </w:rPr>
        <w:t xml:space="preserve"> </w:t>
      </w:r>
      <w:r w:rsidRPr="005571CE">
        <w:rPr>
          <w:b/>
          <w:bCs/>
          <w:sz w:val="24"/>
          <w:szCs w:val="24"/>
          <w:u w:val="single"/>
        </w:rPr>
        <w:t>Research</w:t>
      </w:r>
      <w:r w:rsidRPr="005571CE">
        <w:rPr>
          <w:b/>
          <w:bCs/>
          <w:spacing w:val="-2"/>
          <w:sz w:val="24"/>
          <w:szCs w:val="24"/>
          <w:u w:val="single"/>
        </w:rPr>
        <w:t xml:space="preserve"> </w:t>
      </w:r>
      <w:r w:rsidRPr="005571CE">
        <w:rPr>
          <w:b/>
          <w:bCs/>
          <w:sz w:val="24"/>
          <w:szCs w:val="24"/>
          <w:u w:val="single"/>
        </w:rPr>
        <w:t>Units</w:t>
      </w:r>
      <w:r w:rsidRPr="005571CE">
        <w:rPr>
          <w:b/>
          <w:bCs/>
          <w:spacing w:val="-3"/>
          <w:sz w:val="24"/>
          <w:szCs w:val="24"/>
          <w:u w:val="single"/>
        </w:rPr>
        <w:t xml:space="preserve"> </w:t>
      </w:r>
      <w:r w:rsidRPr="005571CE">
        <w:rPr>
          <w:b/>
          <w:bCs/>
          <w:sz w:val="24"/>
          <w:szCs w:val="24"/>
          <w:u w:val="single"/>
        </w:rPr>
        <w:t>and/or</w:t>
      </w:r>
      <w:r w:rsidRPr="005571CE">
        <w:rPr>
          <w:b/>
          <w:bCs/>
          <w:spacing w:val="-3"/>
          <w:sz w:val="24"/>
          <w:szCs w:val="24"/>
          <w:u w:val="single"/>
        </w:rPr>
        <w:t xml:space="preserve"> </w:t>
      </w:r>
      <w:r w:rsidRPr="005571CE">
        <w:rPr>
          <w:b/>
          <w:bCs/>
          <w:sz w:val="24"/>
          <w:szCs w:val="24"/>
          <w:u w:val="single"/>
        </w:rPr>
        <w:t>Research</w:t>
      </w:r>
      <w:r w:rsidRPr="005571CE">
        <w:rPr>
          <w:b/>
          <w:bCs/>
          <w:spacing w:val="-2"/>
          <w:sz w:val="24"/>
          <w:szCs w:val="24"/>
          <w:u w:val="single"/>
        </w:rPr>
        <w:t xml:space="preserve"> Groups</w:t>
      </w:r>
    </w:p>
    <w:p w:rsidR="005571CE" w:rsidRPr="005571CE" w:rsidRDefault="005571CE" w:rsidP="005571CE">
      <w:pPr>
        <w:spacing w:before="142"/>
        <w:rPr>
          <w:b/>
          <w:sz w:val="24"/>
          <w:szCs w:val="24"/>
        </w:rPr>
      </w:pPr>
    </w:p>
    <w:p w:rsidR="005571CE" w:rsidRPr="005571CE" w:rsidRDefault="005571CE" w:rsidP="005571CE">
      <w:pPr>
        <w:numPr>
          <w:ilvl w:val="0"/>
          <w:numId w:val="4"/>
        </w:numPr>
        <w:tabs>
          <w:tab w:val="left" w:pos="923"/>
        </w:tabs>
        <w:spacing w:line="360" w:lineRule="auto"/>
        <w:ind w:right="115"/>
        <w:jc w:val="both"/>
        <w:rPr>
          <w:sz w:val="24"/>
        </w:rPr>
      </w:pPr>
      <w:r w:rsidRPr="005571CE">
        <w:rPr>
          <w:sz w:val="24"/>
        </w:rPr>
        <w:t>PRIN 2004 – "Monitoring and characterization using genetic markers of fungal populations associated with cucumber collapse for the development of integrated defense strategies (IPM)".</w:t>
      </w:r>
    </w:p>
    <w:p w:rsidR="005571CE" w:rsidRPr="005571CE" w:rsidRDefault="005571CE" w:rsidP="005571CE">
      <w:pPr>
        <w:numPr>
          <w:ilvl w:val="0"/>
          <w:numId w:val="4"/>
        </w:numPr>
        <w:tabs>
          <w:tab w:val="left" w:pos="923"/>
        </w:tabs>
        <w:spacing w:line="360" w:lineRule="auto"/>
        <w:ind w:right="112"/>
        <w:jc w:val="both"/>
        <w:rPr>
          <w:sz w:val="24"/>
        </w:rPr>
      </w:pPr>
      <w:r w:rsidRPr="005571CE">
        <w:rPr>
          <w:sz w:val="24"/>
        </w:rPr>
        <w:t xml:space="preserve">PRIN 2005 – "Soil-borne </w:t>
      </w:r>
      <w:r w:rsidRPr="005571CE">
        <w:rPr>
          <w:i/>
          <w:sz w:val="24"/>
        </w:rPr>
        <w:t xml:space="preserve">Phytophthora </w:t>
      </w:r>
      <w:r w:rsidRPr="005571CE">
        <w:rPr>
          <w:sz w:val="24"/>
        </w:rPr>
        <w:t>species: genetic variability and population dynamics in agricultural and forest ecosystems". National Coordinator: Prof. G. Magnano di San Lio.</w:t>
      </w:r>
    </w:p>
    <w:p w:rsidR="005571CE" w:rsidRPr="005571CE" w:rsidRDefault="005571CE" w:rsidP="005571CE">
      <w:pPr>
        <w:spacing w:before="120" w:line="360" w:lineRule="auto"/>
        <w:ind w:left="486" w:right="301" w:hanging="360"/>
        <w:jc w:val="both"/>
        <w:rPr>
          <w:sz w:val="24"/>
        </w:rPr>
        <w:sectPr w:rsidR="005571CE" w:rsidRPr="005571CE">
          <w:pgSz w:w="11910" w:h="16840"/>
          <w:pgMar w:top="1320" w:right="992" w:bottom="280" w:left="1417" w:header="720" w:footer="720" w:gutter="0"/>
          <w:cols w:space="720"/>
        </w:sectPr>
      </w:pPr>
    </w:p>
    <w:p w:rsidR="005571CE" w:rsidRPr="005571CE" w:rsidRDefault="005571CE" w:rsidP="005571CE">
      <w:pPr>
        <w:numPr>
          <w:ilvl w:val="0"/>
          <w:numId w:val="4"/>
        </w:numPr>
        <w:tabs>
          <w:tab w:val="left" w:pos="923"/>
        </w:tabs>
        <w:spacing w:before="76" w:line="360" w:lineRule="auto"/>
        <w:ind w:right="110"/>
        <w:jc w:val="both"/>
        <w:rPr>
          <w:sz w:val="24"/>
        </w:rPr>
      </w:pPr>
      <w:r w:rsidRPr="005571CE">
        <w:rPr>
          <w:sz w:val="24"/>
        </w:rPr>
        <w:lastRenderedPageBreak/>
        <w:t>PRIN 2006 – "Differentially expressed genes in the model plant system sweet orange</w:t>
      </w:r>
      <w:r w:rsidRPr="005571CE">
        <w:rPr>
          <w:spacing w:val="40"/>
          <w:sz w:val="24"/>
        </w:rPr>
        <w:t xml:space="preserve"> </w:t>
      </w:r>
      <w:r w:rsidRPr="005571CE">
        <w:rPr>
          <w:sz w:val="24"/>
        </w:rPr>
        <w:t xml:space="preserve">on sour orange in response to biotic stress (Citrus tristeza virus and </w:t>
      </w:r>
      <w:r w:rsidRPr="005571CE">
        <w:rPr>
          <w:i/>
          <w:sz w:val="24"/>
        </w:rPr>
        <w:t>Phytophthora citrophthora</w:t>
      </w:r>
      <w:r w:rsidRPr="005571CE">
        <w:rPr>
          <w:sz w:val="24"/>
        </w:rPr>
        <w:t>) and the effects of treatments with xenobiotics and symbionts". Coordinator: Prof. A. Catara.</w:t>
      </w:r>
    </w:p>
    <w:p w:rsidR="005571CE" w:rsidRPr="005571CE" w:rsidRDefault="005571CE" w:rsidP="005571CE">
      <w:pPr>
        <w:numPr>
          <w:ilvl w:val="0"/>
          <w:numId w:val="4"/>
        </w:numPr>
        <w:tabs>
          <w:tab w:val="left" w:pos="923"/>
        </w:tabs>
        <w:spacing w:before="1" w:line="360" w:lineRule="auto"/>
        <w:ind w:right="112"/>
        <w:jc w:val="both"/>
        <w:rPr>
          <w:sz w:val="24"/>
        </w:rPr>
      </w:pPr>
      <w:r w:rsidRPr="005571CE">
        <w:rPr>
          <w:sz w:val="24"/>
        </w:rPr>
        <w:t xml:space="preserve">2011-2013 - Trilateral Project Italy-Sweden-Vietnam, Initiation Grant STINT; "Tree Diseases caused by species of </w:t>
      </w:r>
      <w:r w:rsidRPr="005571CE">
        <w:rPr>
          <w:i/>
          <w:sz w:val="24"/>
        </w:rPr>
        <w:t xml:space="preserve">Phytophthora </w:t>
      </w:r>
      <w:r w:rsidRPr="005571CE">
        <w:rPr>
          <w:sz w:val="24"/>
        </w:rPr>
        <w:t>that threaten forests and orchards on different continents".</w:t>
      </w:r>
    </w:p>
    <w:p w:rsidR="005571CE" w:rsidRPr="005571CE" w:rsidRDefault="005571CE" w:rsidP="005571CE">
      <w:pPr>
        <w:numPr>
          <w:ilvl w:val="0"/>
          <w:numId w:val="4"/>
        </w:numPr>
        <w:tabs>
          <w:tab w:val="left" w:pos="923"/>
        </w:tabs>
        <w:spacing w:before="1" w:line="360" w:lineRule="auto"/>
        <w:ind w:right="108"/>
        <w:jc w:val="both"/>
        <w:rPr>
          <w:sz w:val="24"/>
        </w:rPr>
      </w:pPr>
      <w:r w:rsidRPr="005571CE">
        <w:rPr>
          <w:sz w:val="24"/>
        </w:rPr>
        <w:t>2014-2015 - FIR: "Sustainable strategies for soil and substrate disinfestation from soil- borne</w:t>
      </w:r>
      <w:r w:rsidRPr="005571CE">
        <w:rPr>
          <w:spacing w:val="-1"/>
          <w:sz w:val="24"/>
        </w:rPr>
        <w:t xml:space="preserve"> </w:t>
      </w:r>
      <w:r w:rsidRPr="005571CE">
        <w:rPr>
          <w:sz w:val="24"/>
        </w:rPr>
        <w:t>pathogens". Coordinator: Prof. G. Polizzi. 2016 - Italy-Vietnam Project: "Quality certification of tropical and subtropical fruits for export to Europe: guidelines for producing fruits free from toxic pesticide residues, pathogens, and invasive insects".</w:t>
      </w:r>
    </w:p>
    <w:p w:rsidR="005571CE" w:rsidRPr="005571CE" w:rsidRDefault="005571CE" w:rsidP="005571CE">
      <w:pPr>
        <w:numPr>
          <w:ilvl w:val="0"/>
          <w:numId w:val="4"/>
        </w:numPr>
        <w:tabs>
          <w:tab w:val="left" w:pos="923"/>
        </w:tabs>
        <w:spacing w:before="1" w:line="360" w:lineRule="auto"/>
        <w:ind w:right="110"/>
        <w:jc w:val="both"/>
        <w:rPr>
          <w:sz w:val="24"/>
        </w:rPr>
      </w:pPr>
      <w:r w:rsidRPr="005571CE">
        <w:rPr>
          <w:sz w:val="24"/>
        </w:rPr>
        <w:t>2016-2018 - University Research Plan: "Characterization of emerging phytopathogenic agents and control strategies". Coordinator: Dr. A. Vitale.</w:t>
      </w:r>
    </w:p>
    <w:p w:rsidR="005571CE" w:rsidRPr="005571CE" w:rsidRDefault="005571CE" w:rsidP="005571CE">
      <w:pPr>
        <w:numPr>
          <w:ilvl w:val="0"/>
          <w:numId w:val="4"/>
        </w:numPr>
        <w:tabs>
          <w:tab w:val="left" w:pos="923"/>
        </w:tabs>
        <w:spacing w:line="360" w:lineRule="auto"/>
        <w:ind w:right="112"/>
        <w:jc w:val="both"/>
        <w:rPr>
          <w:sz w:val="24"/>
        </w:rPr>
      </w:pPr>
      <w:r w:rsidRPr="005571CE">
        <w:rPr>
          <w:sz w:val="24"/>
        </w:rPr>
        <w:t>2018-2019 - Italy-Iran Project - "PIETRO DELLA VALLE" mobility program: "Pomegranate and pistachio diseases and selection of ecotypes resistant to fungal diseases in Iran". Partner: Prof. R. Mostowfizadeh-Ghalamfarsa, Department of Plant Protection, University of Shiraz.</w:t>
      </w:r>
    </w:p>
    <w:p w:rsidR="005571CE" w:rsidRPr="005571CE" w:rsidRDefault="005571CE" w:rsidP="005571CE">
      <w:pPr>
        <w:numPr>
          <w:ilvl w:val="0"/>
          <w:numId w:val="4"/>
        </w:numPr>
        <w:tabs>
          <w:tab w:val="left" w:pos="923"/>
        </w:tabs>
        <w:spacing w:line="360" w:lineRule="auto"/>
        <w:ind w:right="112"/>
        <w:jc w:val="both"/>
        <w:rPr>
          <w:sz w:val="24"/>
        </w:rPr>
      </w:pPr>
      <w:r w:rsidRPr="005571CE">
        <w:rPr>
          <w:sz w:val="24"/>
        </w:rPr>
        <w:t>2020/2022 - MEDIT-ECO - University Research Incentives Plan, Intervention Line 2: "Investigation</w:t>
      </w:r>
      <w:r w:rsidRPr="005571CE">
        <w:rPr>
          <w:spacing w:val="-1"/>
          <w:sz w:val="24"/>
        </w:rPr>
        <w:t xml:space="preserve"> </w:t>
      </w:r>
      <w:r w:rsidRPr="005571CE">
        <w:rPr>
          <w:sz w:val="24"/>
        </w:rPr>
        <w:t>of</w:t>
      </w:r>
      <w:r w:rsidRPr="005571CE">
        <w:rPr>
          <w:spacing w:val="-2"/>
          <w:sz w:val="24"/>
        </w:rPr>
        <w:t xml:space="preserve"> </w:t>
      </w:r>
      <w:r w:rsidRPr="005571CE">
        <w:rPr>
          <w:sz w:val="24"/>
        </w:rPr>
        <w:t>phytopathological</w:t>
      </w:r>
      <w:r w:rsidRPr="005571CE">
        <w:rPr>
          <w:spacing w:val="-1"/>
          <w:sz w:val="24"/>
        </w:rPr>
        <w:t xml:space="preserve"> </w:t>
      </w:r>
      <w:r w:rsidRPr="005571CE">
        <w:rPr>
          <w:sz w:val="24"/>
        </w:rPr>
        <w:t>issues in</w:t>
      </w:r>
      <w:r w:rsidRPr="005571CE">
        <w:rPr>
          <w:spacing w:val="-1"/>
          <w:sz w:val="24"/>
        </w:rPr>
        <w:t xml:space="preserve"> </w:t>
      </w:r>
      <w:r w:rsidRPr="005571CE">
        <w:rPr>
          <w:sz w:val="24"/>
        </w:rPr>
        <w:t>the</w:t>
      </w:r>
      <w:r w:rsidRPr="005571CE">
        <w:rPr>
          <w:spacing w:val="-2"/>
          <w:sz w:val="24"/>
        </w:rPr>
        <w:t xml:space="preserve"> </w:t>
      </w:r>
      <w:r w:rsidRPr="005571CE">
        <w:rPr>
          <w:sz w:val="24"/>
        </w:rPr>
        <w:t>main</w:t>
      </w:r>
      <w:r w:rsidRPr="005571CE">
        <w:rPr>
          <w:spacing w:val="-1"/>
          <w:sz w:val="24"/>
        </w:rPr>
        <w:t xml:space="preserve"> </w:t>
      </w:r>
      <w:r w:rsidRPr="005571CE">
        <w:rPr>
          <w:sz w:val="24"/>
        </w:rPr>
        <w:t>production contexts</w:t>
      </w:r>
      <w:r w:rsidRPr="005571CE">
        <w:rPr>
          <w:spacing w:val="-1"/>
          <w:sz w:val="24"/>
        </w:rPr>
        <w:t xml:space="preserve"> </w:t>
      </w:r>
      <w:r w:rsidRPr="005571CE">
        <w:rPr>
          <w:sz w:val="24"/>
        </w:rPr>
        <w:t>of</w:t>
      </w:r>
      <w:r w:rsidRPr="005571CE">
        <w:rPr>
          <w:spacing w:val="-2"/>
          <w:sz w:val="24"/>
        </w:rPr>
        <w:t xml:space="preserve"> </w:t>
      </w:r>
      <w:r w:rsidRPr="005571CE">
        <w:rPr>
          <w:sz w:val="24"/>
        </w:rPr>
        <w:t>Sicily and ecosustainable defense strategies".</w:t>
      </w:r>
    </w:p>
    <w:p w:rsidR="005571CE" w:rsidRPr="005571CE" w:rsidRDefault="005571CE" w:rsidP="005571CE">
      <w:pPr>
        <w:numPr>
          <w:ilvl w:val="0"/>
          <w:numId w:val="4"/>
        </w:numPr>
        <w:tabs>
          <w:tab w:val="left" w:pos="923"/>
        </w:tabs>
        <w:spacing w:line="275" w:lineRule="exact"/>
        <w:rPr>
          <w:sz w:val="24"/>
        </w:rPr>
      </w:pPr>
      <w:r w:rsidRPr="005571CE">
        <w:rPr>
          <w:sz w:val="24"/>
        </w:rPr>
        <w:t>2020-2023</w:t>
      </w:r>
      <w:r w:rsidRPr="005571CE">
        <w:rPr>
          <w:spacing w:val="52"/>
          <w:w w:val="150"/>
          <w:sz w:val="24"/>
        </w:rPr>
        <w:t xml:space="preserve"> </w:t>
      </w:r>
      <w:r w:rsidRPr="005571CE">
        <w:rPr>
          <w:sz w:val="24"/>
        </w:rPr>
        <w:t>-</w:t>
      </w:r>
      <w:r w:rsidRPr="005571CE">
        <w:rPr>
          <w:spacing w:val="53"/>
          <w:w w:val="150"/>
          <w:sz w:val="24"/>
        </w:rPr>
        <w:t xml:space="preserve"> </w:t>
      </w:r>
      <w:r w:rsidRPr="005571CE">
        <w:rPr>
          <w:sz w:val="24"/>
        </w:rPr>
        <w:t>PON</w:t>
      </w:r>
      <w:r w:rsidRPr="005571CE">
        <w:rPr>
          <w:spacing w:val="56"/>
          <w:w w:val="150"/>
          <w:sz w:val="24"/>
        </w:rPr>
        <w:t xml:space="preserve"> </w:t>
      </w:r>
      <w:r w:rsidRPr="005571CE">
        <w:rPr>
          <w:sz w:val="24"/>
        </w:rPr>
        <w:t>“RESEARCH</w:t>
      </w:r>
      <w:r w:rsidRPr="005571CE">
        <w:rPr>
          <w:spacing w:val="53"/>
          <w:w w:val="150"/>
          <w:sz w:val="24"/>
        </w:rPr>
        <w:t xml:space="preserve"> </w:t>
      </w:r>
      <w:r w:rsidRPr="005571CE">
        <w:rPr>
          <w:sz w:val="24"/>
        </w:rPr>
        <w:t>AND</w:t>
      </w:r>
      <w:r w:rsidRPr="005571CE">
        <w:rPr>
          <w:spacing w:val="56"/>
          <w:w w:val="150"/>
          <w:sz w:val="24"/>
        </w:rPr>
        <w:t xml:space="preserve"> </w:t>
      </w:r>
      <w:r w:rsidRPr="005571CE">
        <w:rPr>
          <w:sz w:val="24"/>
        </w:rPr>
        <w:t>INNOVATION”</w:t>
      </w:r>
      <w:r w:rsidRPr="005571CE">
        <w:rPr>
          <w:spacing w:val="54"/>
          <w:w w:val="150"/>
          <w:sz w:val="24"/>
        </w:rPr>
        <w:t xml:space="preserve"> </w:t>
      </w:r>
      <w:r w:rsidRPr="005571CE">
        <w:rPr>
          <w:sz w:val="24"/>
        </w:rPr>
        <w:t>2014-2020,</w:t>
      </w:r>
      <w:r w:rsidRPr="005571CE">
        <w:rPr>
          <w:spacing w:val="56"/>
          <w:w w:val="150"/>
          <w:sz w:val="24"/>
        </w:rPr>
        <w:t xml:space="preserve"> </w:t>
      </w:r>
      <w:r w:rsidRPr="005571CE">
        <w:rPr>
          <w:sz w:val="24"/>
        </w:rPr>
        <w:t>Action</w:t>
      </w:r>
      <w:r w:rsidRPr="005571CE">
        <w:rPr>
          <w:spacing w:val="56"/>
          <w:w w:val="150"/>
          <w:sz w:val="24"/>
        </w:rPr>
        <w:t xml:space="preserve"> </w:t>
      </w:r>
      <w:r w:rsidRPr="005571CE">
        <w:rPr>
          <w:sz w:val="24"/>
        </w:rPr>
        <w:t>II</w:t>
      </w:r>
      <w:r w:rsidRPr="005571CE">
        <w:rPr>
          <w:spacing w:val="52"/>
          <w:w w:val="150"/>
          <w:sz w:val="24"/>
        </w:rPr>
        <w:t xml:space="preserve"> </w:t>
      </w:r>
      <w:r w:rsidRPr="005571CE">
        <w:rPr>
          <w:spacing w:val="-10"/>
          <w:sz w:val="24"/>
        </w:rPr>
        <w:t>–</w:t>
      </w:r>
    </w:p>
    <w:p w:rsidR="005571CE" w:rsidRPr="005571CE" w:rsidRDefault="005571CE" w:rsidP="005571CE">
      <w:pPr>
        <w:spacing w:before="139" w:line="360" w:lineRule="auto"/>
        <w:ind w:left="923" w:right="111"/>
        <w:jc w:val="both"/>
        <w:rPr>
          <w:sz w:val="24"/>
          <w:szCs w:val="24"/>
        </w:rPr>
      </w:pPr>
      <w:r w:rsidRPr="005571CE">
        <w:rPr>
          <w:sz w:val="24"/>
          <w:szCs w:val="24"/>
        </w:rPr>
        <w:t>Specific Objective 1b - "Improvement of Mediterranean agro-food productions under conditions of water scarcity – WATER4AGRIFOOD". Coordinator: Prof. S.</w:t>
      </w:r>
      <w:r w:rsidRPr="005571CE">
        <w:rPr>
          <w:spacing w:val="40"/>
          <w:sz w:val="24"/>
          <w:szCs w:val="24"/>
        </w:rPr>
        <w:t xml:space="preserve"> </w:t>
      </w:r>
      <w:r w:rsidRPr="005571CE">
        <w:rPr>
          <w:spacing w:val="-2"/>
          <w:sz w:val="24"/>
          <w:szCs w:val="24"/>
        </w:rPr>
        <w:t>Barbagallo.</w:t>
      </w:r>
    </w:p>
    <w:p w:rsidR="005571CE" w:rsidRPr="005571CE" w:rsidRDefault="005571CE" w:rsidP="005571CE">
      <w:pPr>
        <w:numPr>
          <w:ilvl w:val="0"/>
          <w:numId w:val="4"/>
        </w:numPr>
        <w:tabs>
          <w:tab w:val="left" w:pos="923"/>
        </w:tabs>
        <w:spacing w:line="360" w:lineRule="auto"/>
        <w:ind w:right="112"/>
        <w:jc w:val="both"/>
        <w:rPr>
          <w:sz w:val="24"/>
        </w:rPr>
      </w:pPr>
      <w:r w:rsidRPr="005571CE">
        <w:rPr>
          <w:sz w:val="24"/>
        </w:rPr>
        <w:t xml:space="preserve">2020-2023 - PRIMA Project, Section 2 – “Smart and innovative packaging, post- harvest rot management and shipping of organic citrus fruit” (BiOrangePack) (36 months, </w:t>
      </w:r>
      <w:hyperlink r:id="rId6">
        <w:r w:rsidRPr="005571CE">
          <w:rPr>
            <w:color w:val="0000FF"/>
            <w:sz w:val="24"/>
            <w:u w:val="single" w:color="0000FF"/>
          </w:rPr>
          <w:t>biorangepack.eu</w:t>
        </w:r>
      </w:hyperlink>
      <w:r w:rsidRPr="005571CE">
        <w:rPr>
          <w:sz w:val="24"/>
        </w:rPr>
        <w:t>), 6 countries, 14 partners. Coordinator: Prof. S.O. Cacciola.</w:t>
      </w:r>
    </w:p>
    <w:p w:rsidR="005571CE" w:rsidRPr="005571CE" w:rsidRDefault="005571CE" w:rsidP="005571CE">
      <w:pPr>
        <w:numPr>
          <w:ilvl w:val="0"/>
          <w:numId w:val="4"/>
        </w:numPr>
        <w:tabs>
          <w:tab w:val="left" w:pos="923"/>
        </w:tabs>
        <w:spacing w:before="1" w:line="360" w:lineRule="auto"/>
        <w:ind w:right="112"/>
        <w:jc w:val="both"/>
        <w:rPr>
          <w:sz w:val="24"/>
        </w:rPr>
      </w:pPr>
      <w:r w:rsidRPr="005571CE">
        <w:rPr>
          <w:sz w:val="24"/>
        </w:rPr>
        <w:t>2021-2023 – PROMETEO - Italy-Tunisia: "A cross-border village: to protect Mediterranean tree crops by sharing knowledge". Coordinator: Prof. S.O. Cacciola.</w:t>
      </w:r>
    </w:p>
    <w:p w:rsidR="005571CE" w:rsidRPr="005571CE" w:rsidRDefault="005571CE" w:rsidP="005571CE">
      <w:pPr>
        <w:numPr>
          <w:ilvl w:val="0"/>
          <w:numId w:val="4"/>
        </w:numPr>
        <w:tabs>
          <w:tab w:val="left" w:pos="923"/>
        </w:tabs>
        <w:spacing w:line="274" w:lineRule="exact"/>
        <w:rPr>
          <w:sz w:val="24"/>
        </w:rPr>
      </w:pPr>
      <w:r w:rsidRPr="005571CE">
        <w:rPr>
          <w:sz w:val="24"/>
        </w:rPr>
        <w:t>2021-2023</w:t>
      </w:r>
      <w:r w:rsidRPr="005571CE">
        <w:rPr>
          <w:spacing w:val="62"/>
          <w:w w:val="150"/>
          <w:sz w:val="24"/>
        </w:rPr>
        <w:t xml:space="preserve"> </w:t>
      </w:r>
      <w:r w:rsidRPr="005571CE">
        <w:rPr>
          <w:sz w:val="24"/>
        </w:rPr>
        <w:t>–</w:t>
      </w:r>
      <w:r w:rsidRPr="005571CE">
        <w:rPr>
          <w:spacing w:val="62"/>
          <w:w w:val="150"/>
          <w:sz w:val="24"/>
        </w:rPr>
        <w:t xml:space="preserve"> </w:t>
      </w:r>
      <w:r w:rsidRPr="005571CE">
        <w:rPr>
          <w:sz w:val="24"/>
        </w:rPr>
        <w:t>ENI</w:t>
      </w:r>
      <w:r w:rsidRPr="005571CE">
        <w:rPr>
          <w:spacing w:val="57"/>
          <w:w w:val="150"/>
          <w:sz w:val="24"/>
        </w:rPr>
        <w:t xml:space="preserve"> </w:t>
      </w:r>
      <w:r w:rsidRPr="005571CE">
        <w:rPr>
          <w:sz w:val="24"/>
        </w:rPr>
        <w:t>CBC</w:t>
      </w:r>
      <w:r w:rsidRPr="005571CE">
        <w:rPr>
          <w:spacing w:val="62"/>
          <w:w w:val="150"/>
          <w:sz w:val="24"/>
        </w:rPr>
        <w:t xml:space="preserve"> </w:t>
      </w:r>
      <w:r w:rsidRPr="005571CE">
        <w:rPr>
          <w:sz w:val="24"/>
        </w:rPr>
        <w:t>MED</w:t>
      </w:r>
      <w:r w:rsidRPr="005571CE">
        <w:rPr>
          <w:spacing w:val="61"/>
          <w:w w:val="150"/>
          <w:sz w:val="24"/>
        </w:rPr>
        <w:t xml:space="preserve"> </w:t>
      </w:r>
      <w:r w:rsidRPr="005571CE">
        <w:rPr>
          <w:sz w:val="24"/>
        </w:rPr>
        <w:t>Programme</w:t>
      </w:r>
      <w:r w:rsidRPr="005571CE">
        <w:rPr>
          <w:spacing w:val="62"/>
          <w:w w:val="150"/>
          <w:sz w:val="24"/>
        </w:rPr>
        <w:t xml:space="preserve"> </w:t>
      </w:r>
      <w:r w:rsidRPr="005571CE">
        <w:rPr>
          <w:sz w:val="24"/>
        </w:rPr>
        <w:t>C_A.2.1_0069</w:t>
      </w:r>
      <w:r w:rsidRPr="005571CE">
        <w:rPr>
          <w:spacing w:val="65"/>
          <w:w w:val="150"/>
          <w:sz w:val="24"/>
        </w:rPr>
        <w:t xml:space="preserve"> </w:t>
      </w:r>
      <w:r w:rsidRPr="005571CE">
        <w:rPr>
          <w:sz w:val="24"/>
        </w:rPr>
        <w:t>-</w:t>
      </w:r>
      <w:r w:rsidRPr="005571CE">
        <w:rPr>
          <w:spacing w:val="61"/>
          <w:w w:val="150"/>
          <w:sz w:val="24"/>
        </w:rPr>
        <w:t xml:space="preserve"> </w:t>
      </w:r>
      <w:r w:rsidRPr="005571CE">
        <w:rPr>
          <w:sz w:val="24"/>
        </w:rPr>
        <w:t>WEF</w:t>
      </w:r>
      <w:r w:rsidRPr="005571CE">
        <w:rPr>
          <w:spacing w:val="62"/>
          <w:w w:val="150"/>
          <w:sz w:val="24"/>
        </w:rPr>
        <w:t xml:space="preserve"> </w:t>
      </w:r>
      <w:r w:rsidRPr="005571CE">
        <w:rPr>
          <w:sz w:val="24"/>
        </w:rPr>
        <w:t>-</w:t>
      </w:r>
      <w:r w:rsidRPr="005571CE">
        <w:rPr>
          <w:spacing w:val="61"/>
          <w:w w:val="150"/>
          <w:sz w:val="24"/>
        </w:rPr>
        <w:t xml:space="preserve"> </w:t>
      </w:r>
      <w:r w:rsidRPr="005571CE">
        <w:rPr>
          <w:sz w:val="24"/>
        </w:rPr>
        <w:t>CAP:</w:t>
      </w:r>
      <w:r w:rsidRPr="005571CE">
        <w:rPr>
          <w:spacing w:val="64"/>
          <w:w w:val="150"/>
          <w:sz w:val="24"/>
        </w:rPr>
        <w:t xml:space="preserve"> </w:t>
      </w:r>
      <w:r w:rsidRPr="005571CE">
        <w:rPr>
          <w:spacing w:val="-4"/>
          <w:sz w:val="24"/>
        </w:rPr>
        <w:t>"The</w:t>
      </w:r>
    </w:p>
    <w:p w:rsidR="005571CE" w:rsidRPr="005571CE" w:rsidRDefault="005571CE" w:rsidP="005571CE">
      <w:pPr>
        <w:spacing w:before="139" w:line="360" w:lineRule="auto"/>
        <w:ind w:left="923" w:right="120"/>
        <w:jc w:val="both"/>
        <w:rPr>
          <w:sz w:val="24"/>
          <w:szCs w:val="24"/>
        </w:rPr>
      </w:pPr>
      <w:r w:rsidRPr="005571CE">
        <w:rPr>
          <w:sz w:val="24"/>
          <w:szCs w:val="24"/>
        </w:rPr>
        <w:t>Technology Transfer and Capitalization of the Water Energy Food Nexus". Scientific Coordinator: Prof. S.O. Cacciola.</w:t>
      </w:r>
    </w:p>
    <w:p w:rsidR="005571CE" w:rsidRPr="005571CE" w:rsidRDefault="005571CE" w:rsidP="005571CE">
      <w:pPr>
        <w:numPr>
          <w:ilvl w:val="0"/>
          <w:numId w:val="4"/>
        </w:numPr>
        <w:tabs>
          <w:tab w:val="left" w:pos="923"/>
        </w:tabs>
        <w:spacing w:line="360" w:lineRule="auto"/>
        <w:ind w:right="111"/>
        <w:jc w:val="both"/>
        <w:rPr>
          <w:sz w:val="24"/>
        </w:rPr>
      </w:pPr>
      <w:r w:rsidRPr="005571CE">
        <w:rPr>
          <w:sz w:val="24"/>
        </w:rPr>
        <w:t>2021-2023 - PNRR “Smart System for Precision Agriculture” within the project “Sicilian</w:t>
      </w:r>
      <w:r w:rsidRPr="005571CE">
        <w:rPr>
          <w:spacing w:val="69"/>
          <w:sz w:val="24"/>
        </w:rPr>
        <w:t xml:space="preserve"> </w:t>
      </w:r>
      <w:r w:rsidRPr="005571CE">
        <w:rPr>
          <w:sz w:val="24"/>
        </w:rPr>
        <w:t>Micro</w:t>
      </w:r>
      <w:r w:rsidRPr="005571CE">
        <w:rPr>
          <w:spacing w:val="69"/>
          <w:sz w:val="24"/>
        </w:rPr>
        <w:t xml:space="preserve"> </w:t>
      </w:r>
      <w:r w:rsidRPr="005571CE">
        <w:rPr>
          <w:sz w:val="24"/>
        </w:rPr>
        <w:t>and</w:t>
      </w:r>
      <w:r w:rsidRPr="005571CE">
        <w:rPr>
          <w:spacing w:val="70"/>
          <w:sz w:val="24"/>
        </w:rPr>
        <w:t xml:space="preserve"> </w:t>
      </w:r>
      <w:r w:rsidRPr="005571CE">
        <w:rPr>
          <w:sz w:val="24"/>
        </w:rPr>
        <w:t>Nano</w:t>
      </w:r>
      <w:r w:rsidRPr="005571CE">
        <w:rPr>
          <w:spacing w:val="69"/>
          <w:sz w:val="24"/>
        </w:rPr>
        <w:t xml:space="preserve"> </w:t>
      </w:r>
      <w:r w:rsidRPr="005571CE">
        <w:rPr>
          <w:sz w:val="24"/>
        </w:rPr>
        <w:t>Technology</w:t>
      </w:r>
      <w:r w:rsidRPr="005571CE">
        <w:rPr>
          <w:spacing w:val="68"/>
          <w:sz w:val="24"/>
        </w:rPr>
        <w:t xml:space="preserve"> </w:t>
      </w:r>
      <w:r w:rsidRPr="005571CE">
        <w:rPr>
          <w:sz w:val="24"/>
        </w:rPr>
        <w:t>Research</w:t>
      </w:r>
      <w:r w:rsidRPr="005571CE">
        <w:rPr>
          <w:spacing w:val="69"/>
          <w:sz w:val="24"/>
        </w:rPr>
        <w:t xml:space="preserve"> </w:t>
      </w:r>
      <w:r w:rsidRPr="005571CE">
        <w:rPr>
          <w:sz w:val="24"/>
        </w:rPr>
        <w:t>and</w:t>
      </w:r>
      <w:r w:rsidRPr="005571CE">
        <w:rPr>
          <w:spacing w:val="72"/>
          <w:sz w:val="24"/>
        </w:rPr>
        <w:t xml:space="preserve"> </w:t>
      </w:r>
      <w:r w:rsidRPr="005571CE">
        <w:rPr>
          <w:sz w:val="24"/>
        </w:rPr>
        <w:t>Innovation</w:t>
      </w:r>
      <w:r w:rsidRPr="005571CE">
        <w:rPr>
          <w:spacing w:val="69"/>
          <w:sz w:val="24"/>
        </w:rPr>
        <w:t xml:space="preserve"> </w:t>
      </w:r>
      <w:r w:rsidRPr="005571CE">
        <w:rPr>
          <w:sz w:val="24"/>
        </w:rPr>
        <w:t xml:space="preserve">Center </w:t>
      </w:r>
      <w:r w:rsidRPr="005571CE">
        <w:t xml:space="preserve">(SAMOTHRACE)” under the M4C2 – from research to business – Investment 1.3: Creation of "Partnerships extending to universities, research centers, and businesses for funding basic research projects" – funded by the European Union – Next Generation </w:t>
      </w:r>
      <w:r w:rsidRPr="005571CE">
        <w:rPr>
          <w:spacing w:val="-4"/>
        </w:rPr>
        <w:t>EU.</w:t>
      </w:r>
    </w:p>
    <w:p w:rsidR="005571CE" w:rsidRPr="005571CE" w:rsidRDefault="005571CE" w:rsidP="005571CE">
      <w:pPr>
        <w:spacing w:before="76" w:line="360" w:lineRule="auto"/>
        <w:ind w:left="923" w:right="110"/>
        <w:jc w:val="both"/>
        <w:rPr>
          <w:sz w:val="24"/>
          <w:szCs w:val="24"/>
        </w:rPr>
      </w:pPr>
    </w:p>
    <w:p w:rsidR="005571CE" w:rsidRPr="005571CE" w:rsidRDefault="005571CE" w:rsidP="005571CE">
      <w:pPr>
        <w:numPr>
          <w:ilvl w:val="0"/>
          <w:numId w:val="4"/>
        </w:numPr>
        <w:spacing w:before="76" w:line="360" w:lineRule="auto"/>
        <w:ind w:right="110"/>
        <w:jc w:val="both"/>
        <w:rPr>
          <w:sz w:val="24"/>
          <w:szCs w:val="24"/>
          <w:lang w:val="it-IT"/>
        </w:rPr>
      </w:pPr>
      <w:bookmarkStart w:id="0" w:name="_Hlk192589759"/>
      <w:r w:rsidRPr="005571CE">
        <w:rPr>
          <w:sz w:val="24"/>
          <w:szCs w:val="24"/>
          <w:lang w:val="it-IT"/>
        </w:rPr>
        <w:lastRenderedPageBreak/>
        <w:t xml:space="preserve">PSR 2024-2025 </w:t>
      </w:r>
      <w:bookmarkEnd w:id="0"/>
      <w:r w:rsidRPr="005571CE">
        <w:rPr>
          <w:sz w:val="24"/>
          <w:szCs w:val="24"/>
          <w:lang w:val="it-IT"/>
        </w:rPr>
        <w:t xml:space="preserve">- Azioni Innovative per la Produttività del Distretto dell'Ortofrutta di Qualità – INNOVAPROD”, “Azioni Innovative per la Produttività del Distretto dell'Ortofrutta di Qualità” PSR Sicilia 2014-2022 / Misura 19 Sottomisura 19.2 / Bando a Regia Gal 2023 </w:t>
      </w:r>
    </w:p>
    <w:p w:rsidR="005571CE" w:rsidRPr="005571CE" w:rsidRDefault="005571CE" w:rsidP="005571CE">
      <w:pPr>
        <w:numPr>
          <w:ilvl w:val="0"/>
          <w:numId w:val="4"/>
        </w:numPr>
        <w:spacing w:before="76" w:line="360" w:lineRule="auto"/>
        <w:ind w:right="110"/>
        <w:jc w:val="both"/>
        <w:rPr>
          <w:sz w:val="24"/>
          <w:szCs w:val="24"/>
          <w:lang w:val="it-IT"/>
        </w:rPr>
      </w:pPr>
      <w:r w:rsidRPr="005571CE">
        <w:rPr>
          <w:sz w:val="24"/>
          <w:szCs w:val="24"/>
          <w:lang w:val="it-IT"/>
        </w:rPr>
        <w:t>PSR 2024-2025 - “Nuove soluzioni tecnologiche per la filiera degli agrumi – (NewCitrusTech)”, a valere su “Azione 1.3.1. - ADDENDUM Piano di Azione Locale” (PAL) “Eloro 2020” – Progetto a regia GAL; Misura 16.1 PSR Sicilia 2014/2020.</w:t>
      </w:r>
    </w:p>
    <w:p w:rsidR="005571CE" w:rsidRDefault="005571CE" w:rsidP="005571CE">
      <w:pPr>
        <w:numPr>
          <w:ilvl w:val="0"/>
          <w:numId w:val="4"/>
        </w:numPr>
        <w:spacing w:before="76" w:line="360" w:lineRule="auto"/>
        <w:ind w:right="110"/>
        <w:jc w:val="both"/>
        <w:rPr>
          <w:sz w:val="24"/>
          <w:szCs w:val="24"/>
        </w:rPr>
      </w:pPr>
      <w:bookmarkStart w:id="1" w:name="_Hlk230942119"/>
      <w:r w:rsidRPr="005571CE">
        <w:rPr>
          <w:sz w:val="24"/>
          <w:szCs w:val="24"/>
        </w:rPr>
        <w:t>20</w:t>
      </w:r>
      <w:r w:rsidR="00A453E0">
        <w:rPr>
          <w:sz w:val="24"/>
          <w:szCs w:val="24"/>
        </w:rPr>
        <w:t>2</w:t>
      </w:r>
      <w:r w:rsidR="00AD75C3">
        <w:rPr>
          <w:sz w:val="24"/>
          <w:szCs w:val="24"/>
        </w:rPr>
        <w:t>5</w:t>
      </w:r>
      <w:r w:rsidRPr="005571CE">
        <w:rPr>
          <w:sz w:val="24"/>
          <w:szCs w:val="24"/>
        </w:rPr>
        <w:t>-202</w:t>
      </w:r>
      <w:r w:rsidR="00AD75C3">
        <w:rPr>
          <w:sz w:val="24"/>
          <w:szCs w:val="24"/>
        </w:rPr>
        <w:t>8</w:t>
      </w:r>
      <w:r w:rsidRPr="005571CE">
        <w:rPr>
          <w:sz w:val="24"/>
          <w:szCs w:val="24"/>
        </w:rPr>
        <w:t xml:space="preserve"> </w:t>
      </w:r>
      <w:bookmarkEnd w:id="1"/>
      <w:r w:rsidRPr="005571CE">
        <w:rPr>
          <w:sz w:val="24"/>
          <w:szCs w:val="24"/>
        </w:rPr>
        <w:t xml:space="preserve">- Horizon Europe - Call: HORIZON-CL6-2024-FARM2FORK-02 Project: 101182461 — “EmergeNOW - Emergent plant pest digital services”. </w:t>
      </w:r>
    </w:p>
    <w:p w:rsidR="00AD75C3" w:rsidRDefault="00AD75C3" w:rsidP="005571CE">
      <w:pPr>
        <w:numPr>
          <w:ilvl w:val="0"/>
          <w:numId w:val="4"/>
        </w:numPr>
        <w:spacing w:before="76" w:line="360" w:lineRule="auto"/>
        <w:ind w:right="110"/>
        <w:jc w:val="both"/>
        <w:rPr>
          <w:sz w:val="24"/>
          <w:szCs w:val="24"/>
        </w:rPr>
      </w:pPr>
      <w:r w:rsidRPr="00AD75C3">
        <w:rPr>
          <w:sz w:val="24"/>
          <w:szCs w:val="24"/>
        </w:rPr>
        <w:t>2025-2028</w:t>
      </w:r>
      <w:r>
        <w:rPr>
          <w:sz w:val="24"/>
          <w:szCs w:val="24"/>
        </w:rPr>
        <w:t xml:space="preserve"> - </w:t>
      </w:r>
      <w:r w:rsidRPr="00AD75C3">
        <w:rPr>
          <w:sz w:val="24"/>
          <w:szCs w:val="24"/>
        </w:rPr>
        <w:t>Programm</w:t>
      </w:r>
      <w:r>
        <w:rPr>
          <w:sz w:val="24"/>
          <w:szCs w:val="24"/>
        </w:rPr>
        <w:t>e</w:t>
      </w:r>
      <w:r w:rsidRPr="00AD75C3">
        <w:rPr>
          <w:sz w:val="24"/>
          <w:szCs w:val="24"/>
        </w:rPr>
        <w:t xml:space="preserve"> INTERREG NEXT Italia</w:t>
      </w:r>
      <w:r>
        <w:rPr>
          <w:sz w:val="24"/>
          <w:szCs w:val="24"/>
        </w:rPr>
        <w:t xml:space="preserve"> - </w:t>
      </w:r>
      <w:r w:rsidRPr="00AD75C3">
        <w:rPr>
          <w:sz w:val="24"/>
          <w:szCs w:val="24"/>
        </w:rPr>
        <w:t>Tunisia - PROMOSERVAGRI 4.0 – “Réseau de Transfert des Résultats pour la Transition vers des Mpme".</w:t>
      </w:r>
    </w:p>
    <w:p w:rsidR="00A453E0" w:rsidRPr="00527F25" w:rsidRDefault="00A453E0" w:rsidP="00527F25">
      <w:pPr>
        <w:numPr>
          <w:ilvl w:val="0"/>
          <w:numId w:val="4"/>
        </w:numPr>
        <w:spacing w:before="76" w:line="360" w:lineRule="auto"/>
        <w:ind w:right="110"/>
        <w:jc w:val="both"/>
        <w:rPr>
          <w:sz w:val="24"/>
          <w:szCs w:val="24"/>
        </w:rPr>
      </w:pPr>
      <w:r w:rsidRPr="00A453E0">
        <w:rPr>
          <w:sz w:val="24"/>
          <w:szCs w:val="24"/>
        </w:rPr>
        <w:t>2026-2028 – A</w:t>
      </w:r>
      <w:r>
        <w:rPr>
          <w:sz w:val="24"/>
          <w:szCs w:val="24"/>
        </w:rPr>
        <w:t>ction</w:t>
      </w:r>
      <w:r w:rsidRPr="00A453E0">
        <w:rPr>
          <w:sz w:val="24"/>
          <w:szCs w:val="24"/>
        </w:rPr>
        <w:t xml:space="preserve"> 1.1.4. Collaborative Research" of the National Programme for Research, Innovation and Competitiveness for the Green and Digital Transition 2021-2027</w:t>
      </w:r>
      <w:r w:rsidR="00527F25">
        <w:rPr>
          <w:sz w:val="24"/>
          <w:szCs w:val="24"/>
        </w:rPr>
        <w:t xml:space="preserve">- PANACEA – </w:t>
      </w:r>
      <w:r w:rsidR="00527F25" w:rsidRPr="00527F25">
        <w:rPr>
          <w:sz w:val="24"/>
          <w:szCs w:val="24"/>
        </w:rPr>
        <w:t>"Advanced platform for the early detection of pathogens in fresh over-the-counter fruit and vegetables"</w:t>
      </w:r>
    </w:p>
    <w:p w:rsidR="00E32E1D" w:rsidRDefault="005571CE" w:rsidP="005571CE">
      <w:pPr>
        <w:numPr>
          <w:ilvl w:val="0"/>
          <w:numId w:val="4"/>
        </w:numPr>
        <w:tabs>
          <w:tab w:val="left" w:pos="916"/>
          <w:tab w:val="left" w:pos="921"/>
        </w:tabs>
        <w:spacing w:before="1" w:line="360" w:lineRule="auto"/>
        <w:ind w:left="916" w:right="112" w:hanging="356"/>
        <w:jc w:val="both"/>
        <w:rPr>
          <w:sz w:val="24"/>
        </w:rPr>
      </w:pPr>
      <w:r w:rsidRPr="005571CE">
        <w:rPr>
          <w:sz w:val="24"/>
        </w:rPr>
        <w:t>Since 2009 - Member of the international research group of COST Action IUFRO Working</w:t>
      </w:r>
      <w:r w:rsidRPr="005571CE">
        <w:rPr>
          <w:spacing w:val="80"/>
          <w:w w:val="150"/>
          <w:sz w:val="24"/>
        </w:rPr>
        <w:t xml:space="preserve"> </w:t>
      </w:r>
      <w:r w:rsidRPr="005571CE">
        <w:rPr>
          <w:sz w:val="24"/>
        </w:rPr>
        <w:t>Party</w:t>
      </w:r>
      <w:r w:rsidRPr="005571CE">
        <w:rPr>
          <w:spacing w:val="80"/>
          <w:w w:val="150"/>
          <w:sz w:val="24"/>
        </w:rPr>
        <w:t xml:space="preserve"> </w:t>
      </w:r>
      <w:r w:rsidRPr="005571CE">
        <w:rPr>
          <w:sz w:val="24"/>
        </w:rPr>
        <w:t>7.02.09</w:t>
      </w:r>
      <w:r w:rsidRPr="005571CE">
        <w:rPr>
          <w:spacing w:val="80"/>
          <w:w w:val="150"/>
          <w:sz w:val="24"/>
        </w:rPr>
        <w:t xml:space="preserve"> </w:t>
      </w:r>
      <w:r w:rsidRPr="005571CE">
        <w:rPr>
          <w:sz w:val="24"/>
        </w:rPr>
        <w:t>"Phytophthora</w:t>
      </w:r>
      <w:r w:rsidRPr="005571CE">
        <w:rPr>
          <w:spacing w:val="80"/>
          <w:w w:val="150"/>
          <w:sz w:val="24"/>
        </w:rPr>
        <w:t xml:space="preserve"> </w:t>
      </w:r>
      <w:r w:rsidRPr="005571CE">
        <w:rPr>
          <w:sz w:val="24"/>
        </w:rPr>
        <w:t>diseases</w:t>
      </w:r>
      <w:r w:rsidRPr="005571CE">
        <w:rPr>
          <w:spacing w:val="80"/>
          <w:w w:val="150"/>
          <w:sz w:val="24"/>
        </w:rPr>
        <w:t xml:space="preserve"> </w:t>
      </w:r>
      <w:r w:rsidRPr="005571CE">
        <w:rPr>
          <w:sz w:val="24"/>
        </w:rPr>
        <w:t>of</w:t>
      </w:r>
      <w:r w:rsidRPr="005571CE">
        <w:rPr>
          <w:spacing w:val="80"/>
          <w:w w:val="150"/>
          <w:sz w:val="24"/>
        </w:rPr>
        <w:t xml:space="preserve"> </w:t>
      </w:r>
      <w:r w:rsidRPr="005571CE">
        <w:rPr>
          <w:sz w:val="24"/>
        </w:rPr>
        <w:t>forest</w:t>
      </w:r>
      <w:r w:rsidRPr="005571CE">
        <w:rPr>
          <w:spacing w:val="80"/>
          <w:w w:val="150"/>
          <w:sz w:val="24"/>
        </w:rPr>
        <w:t xml:space="preserve"> </w:t>
      </w:r>
      <w:r w:rsidRPr="005571CE">
        <w:rPr>
          <w:sz w:val="24"/>
        </w:rPr>
        <w:t xml:space="preserve">trees". </w:t>
      </w:r>
    </w:p>
    <w:p w:rsidR="005571CE" w:rsidRPr="005571CE" w:rsidRDefault="005571CE" w:rsidP="005571CE">
      <w:pPr>
        <w:numPr>
          <w:ilvl w:val="0"/>
          <w:numId w:val="4"/>
        </w:numPr>
        <w:tabs>
          <w:tab w:val="left" w:pos="916"/>
          <w:tab w:val="left" w:pos="921"/>
        </w:tabs>
        <w:spacing w:before="1" w:line="360" w:lineRule="auto"/>
        <w:ind w:left="916" w:right="112" w:hanging="356"/>
        <w:jc w:val="both"/>
        <w:rPr>
          <w:sz w:val="24"/>
        </w:rPr>
      </w:pPr>
      <w:r w:rsidRPr="005571CE">
        <w:rPr>
          <w:sz w:val="24"/>
        </w:rPr>
        <w:t>Since 2018 – Diagnosis and specialist consultancy on plant samples and related necessary</w:t>
      </w:r>
      <w:r w:rsidRPr="005571CE">
        <w:rPr>
          <w:spacing w:val="-1"/>
          <w:sz w:val="24"/>
        </w:rPr>
        <w:t xml:space="preserve"> </w:t>
      </w:r>
      <w:r w:rsidRPr="005571CE">
        <w:rPr>
          <w:sz w:val="24"/>
        </w:rPr>
        <w:t>support in line with the objectives of Legislative Decree 214/2005. Scientific coordinator of an agreement with the 4th Phytosanitary Regional Service and Anti- Counterfeiting Service (SFR) of the Regional Department of Agriculture, Rural Development, and Mediterranean Fisheries.</w:t>
      </w:r>
    </w:p>
    <w:p w:rsidR="005571CE" w:rsidRPr="005571CE" w:rsidRDefault="005571CE" w:rsidP="005571CE">
      <w:pPr>
        <w:numPr>
          <w:ilvl w:val="0"/>
          <w:numId w:val="4"/>
        </w:numPr>
        <w:tabs>
          <w:tab w:val="left" w:pos="916"/>
          <w:tab w:val="left" w:pos="921"/>
        </w:tabs>
        <w:spacing w:before="2" w:line="360" w:lineRule="auto"/>
        <w:ind w:left="916" w:right="108" w:hanging="356"/>
        <w:jc w:val="both"/>
        <w:rPr>
          <w:sz w:val="24"/>
        </w:rPr>
      </w:pPr>
      <w:r w:rsidRPr="005571CE">
        <w:rPr>
          <w:sz w:val="24"/>
        </w:rPr>
        <w:t>Supervisor of a PhD scholarship funded by the MIUR - National Operational Program Research and Innovation 2014-2020 (CCI</w:t>
      </w:r>
      <w:r w:rsidRPr="005571CE">
        <w:rPr>
          <w:spacing w:val="-3"/>
          <w:sz w:val="24"/>
        </w:rPr>
        <w:t xml:space="preserve"> </w:t>
      </w:r>
      <w:r w:rsidRPr="005571CE">
        <w:rPr>
          <w:sz w:val="24"/>
        </w:rPr>
        <w:t>2014IT16M2OP005),</w:t>
      </w:r>
      <w:r w:rsidRPr="005571CE">
        <w:rPr>
          <w:spacing w:val="-1"/>
          <w:sz w:val="24"/>
        </w:rPr>
        <w:t xml:space="preserve"> </w:t>
      </w:r>
      <w:r w:rsidRPr="005571CE">
        <w:rPr>
          <w:sz w:val="24"/>
        </w:rPr>
        <w:t>European Social Fund, Action I.1 "Innovative PhDs with Industrial Characterization". Project Title: "Development of sustainable management strategies for major fungal diseases caused by pathogens in Mediterranean agroecosystems, through the association of innovative diagnostic methodologies with the use of antagonistic microorganisms and eco-friendly antifungal agents".</w:t>
      </w:r>
    </w:p>
    <w:p w:rsidR="005571CE" w:rsidRPr="005571CE" w:rsidRDefault="005571CE" w:rsidP="005571CE">
      <w:pPr>
        <w:numPr>
          <w:ilvl w:val="0"/>
          <w:numId w:val="4"/>
        </w:numPr>
        <w:tabs>
          <w:tab w:val="left" w:pos="916"/>
          <w:tab w:val="left" w:pos="921"/>
        </w:tabs>
        <w:spacing w:line="362" w:lineRule="auto"/>
        <w:ind w:left="916" w:right="113" w:hanging="356"/>
        <w:jc w:val="both"/>
        <w:rPr>
          <w:sz w:val="24"/>
        </w:rPr>
      </w:pPr>
      <w:r w:rsidRPr="005571CE">
        <w:rPr>
          <w:sz w:val="24"/>
        </w:rPr>
        <w:t>Scientific coordinator</w:t>
      </w:r>
      <w:r w:rsidRPr="005571CE">
        <w:rPr>
          <w:spacing w:val="-1"/>
          <w:sz w:val="24"/>
        </w:rPr>
        <w:t xml:space="preserve"> </w:t>
      </w:r>
      <w:r w:rsidRPr="005571CE">
        <w:rPr>
          <w:sz w:val="24"/>
        </w:rPr>
        <w:t>of a</w:t>
      </w:r>
      <w:r w:rsidRPr="005571CE">
        <w:rPr>
          <w:spacing w:val="-1"/>
          <w:sz w:val="24"/>
        </w:rPr>
        <w:t xml:space="preserve"> </w:t>
      </w:r>
      <w:r w:rsidRPr="005571CE">
        <w:rPr>
          <w:sz w:val="24"/>
        </w:rPr>
        <w:t>collaboration agreement with CREA-OFA</w:t>
      </w:r>
      <w:r w:rsidRPr="005571CE">
        <w:rPr>
          <w:spacing w:val="-1"/>
          <w:sz w:val="24"/>
        </w:rPr>
        <w:t xml:space="preserve"> </w:t>
      </w:r>
      <w:r w:rsidRPr="005571CE">
        <w:rPr>
          <w:sz w:val="24"/>
        </w:rPr>
        <w:t>of</w:t>
      </w:r>
      <w:r w:rsidRPr="005571CE">
        <w:rPr>
          <w:spacing w:val="-1"/>
          <w:sz w:val="24"/>
        </w:rPr>
        <w:t xml:space="preserve"> </w:t>
      </w:r>
      <w:r w:rsidRPr="005571CE">
        <w:rPr>
          <w:sz w:val="24"/>
        </w:rPr>
        <w:t>Rende</w:t>
      </w:r>
      <w:r w:rsidRPr="005571CE">
        <w:rPr>
          <w:spacing w:val="-1"/>
          <w:sz w:val="24"/>
        </w:rPr>
        <w:t xml:space="preserve"> </w:t>
      </w:r>
      <w:r w:rsidRPr="005571CE">
        <w:rPr>
          <w:sz w:val="24"/>
        </w:rPr>
        <w:t>(CS)</w:t>
      </w:r>
      <w:r w:rsidRPr="005571CE">
        <w:rPr>
          <w:spacing w:val="-1"/>
          <w:sz w:val="24"/>
        </w:rPr>
        <w:t xml:space="preserve"> </w:t>
      </w:r>
      <w:r w:rsidRPr="005571CE">
        <w:rPr>
          <w:sz w:val="24"/>
        </w:rPr>
        <w:t>for research on the etiology of emerging olive diseases.</w:t>
      </w:r>
    </w:p>
    <w:p w:rsidR="005571CE" w:rsidRPr="005571CE" w:rsidRDefault="005571CE" w:rsidP="005571CE">
      <w:pPr>
        <w:numPr>
          <w:ilvl w:val="0"/>
          <w:numId w:val="4"/>
        </w:numPr>
        <w:tabs>
          <w:tab w:val="left" w:pos="916"/>
          <w:tab w:val="left" w:pos="921"/>
        </w:tabs>
        <w:spacing w:line="360" w:lineRule="auto"/>
        <w:ind w:left="916" w:right="111" w:hanging="356"/>
        <w:jc w:val="both"/>
        <w:rPr>
          <w:sz w:val="24"/>
        </w:rPr>
      </w:pPr>
      <w:r w:rsidRPr="005571CE">
        <w:rPr>
          <w:sz w:val="24"/>
        </w:rPr>
        <w:t>2019 – Member of the Working Group of the Erasmus+ Program contributing to the university's application for funding of mobility to and from non-EU partners - International Credit Mobility (KA107) – Winner of the 2019-2020 Second Semester "Outgoing Staff Mobility for Teaching" call.</w:t>
      </w:r>
    </w:p>
    <w:p w:rsidR="005571CE" w:rsidRPr="00B17D2D" w:rsidRDefault="005571CE" w:rsidP="005571CE">
      <w:pPr>
        <w:numPr>
          <w:ilvl w:val="0"/>
          <w:numId w:val="4"/>
        </w:numPr>
        <w:tabs>
          <w:tab w:val="left" w:pos="916"/>
          <w:tab w:val="left" w:pos="921"/>
        </w:tabs>
        <w:spacing w:line="360" w:lineRule="auto"/>
        <w:ind w:left="916" w:right="112" w:hanging="356"/>
        <w:jc w:val="both"/>
        <w:rPr>
          <w:sz w:val="24"/>
        </w:rPr>
      </w:pPr>
      <w:r w:rsidRPr="005571CE">
        <w:rPr>
          <w:sz w:val="24"/>
        </w:rPr>
        <w:t xml:space="preserve">2023-2025 – Scientific Task Leader in the ERASMUS-EDU-2023-EMJM-DESIGN </w:t>
      </w:r>
      <w:r w:rsidRPr="005571CE">
        <w:rPr>
          <w:sz w:val="24"/>
        </w:rPr>
        <w:lastRenderedPageBreak/>
        <w:t xml:space="preserve">project "Mediterranean Forest Health in a Global Climate Change Scenario" </w:t>
      </w:r>
      <w:r w:rsidRPr="005571CE">
        <w:rPr>
          <w:spacing w:val="-2"/>
          <w:sz w:val="24"/>
        </w:rPr>
        <w:t>(FORCLIMED).</w:t>
      </w:r>
    </w:p>
    <w:p w:rsidR="00B17D2D" w:rsidRDefault="00B17D2D" w:rsidP="005571CE">
      <w:pPr>
        <w:numPr>
          <w:ilvl w:val="0"/>
          <w:numId w:val="4"/>
        </w:numPr>
        <w:tabs>
          <w:tab w:val="left" w:pos="916"/>
          <w:tab w:val="left" w:pos="921"/>
        </w:tabs>
        <w:spacing w:line="360" w:lineRule="auto"/>
        <w:ind w:left="916" w:right="112" w:hanging="356"/>
        <w:jc w:val="both"/>
        <w:rPr>
          <w:sz w:val="24"/>
        </w:rPr>
      </w:pPr>
      <w:r w:rsidRPr="00B17D2D">
        <w:rPr>
          <w:sz w:val="24"/>
        </w:rPr>
        <w:t xml:space="preserve">2025-2026 </w:t>
      </w:r>
      <w:r>
        <w:rPr>
          <w:sz w:val="24"/>
        </w:rPr>
        <w:t xml:space="preserve">Scientific </w:t>
      </w:r>
      <w:r w:rsidRPr="00B17D2D">
        <w:rPr>
          <w:sz w:val="24"/>
        </w:rPr>
        <w:t xml:space="preserve">Task leader </w:t>
      </w:r>
      <w:r>
        <w:rPr>
          <w:sz w:val="24"/>
        </w:rPr>
        <w:t xml:space="preserve">of </w:t>
      </w:r>
      <w:r w:rsidRPr="00B17D2D">
        <w:rPr>
          <w:sz w:val="24"/>
        </w:rPr>
        <w:t xml:space="preserve">ERASMUS-EDU-2026-PEX-EMJM-MOB </w:t>
      </w:r>
      <w:r>
        <w:rPr>
          <w:sz w:val="24"/>
        </w:rPr>
        <w:t xml:space="preserve">for </w:t>
      </w:r>
      <w:proofErr w:type="gramStart"/>
      <w:r>
        <w:rPr>
          <w:sz w:val="24"/>
        </w:rPr>
        <w:t>a</w:t>
      </w:r>
      <w:proofErr w:type="gramEnd"/>
      <w:r w:rsidRPr="00B17D2D">
        <w:rPr>
          <w:sz w:val="24"/>
        </w:rPr>
        <w:t xml:space="preserve"> Erasmus Mundus Joint Master Degree “Mediterranean Forest Health under Global Change” (ForHealth).</w:t>
      </w:r>
    </w:p>
    <w:p w:rsidR="007105B4" w:rsidRPr="007105B4" w:rsidRDefault="007105B4" w:rsidP="007105B4">
      <w:pPr>
        <w:numPr>
          <w:ilvl w:val="0"/>
          <w:numId w:val="4"/>
        </w:numPr>
        <w:tabs>
          <w:tab w:val="left" w:pos="916"/>
          <w:tab w:val="left" w:pos="921"/>
        </w:tabs>
        <w:spacing w:line="360" w:lineRule="auto"/>
        <w:ind w:right="112"/>
        <w:jc w:val="both"/>
        <w:rPr>
          <w:sz w:val="24"/>
        </w:rPr>
      </w:pPr>
      <w:r w:rsidRPr="007105B4">
        <w:rPr>
          <w:sz w:val="24"/>
        </w:rPr>
        <w:t>2025</w:t>
      </w:r>
      <w:r>
        <w:rPr>
          <w:sz w:val="24"/>
        </w:rPr>
        <w:t xml:space="preserve"> - </w:t>
      </w:r>
      <w:r w:rsidRPr="007105B4">
        <w:rPr>
          <w:sz w:val="24"/>
        </w:rPr>
        <w:t>Company O.P. COSENTINO S. CONS. A R.L. Appointment as Scientific Director for the development of "integrated green strategies and new technologies for the environmentally friendly control of fungi and oomycetes in the citrus supply chain" (January 2025 - April 2026).</w:t>
      </w:r>
    </w:p>
    <w:p w:rsidR="007105B4" w:rsidRPr="005571CE" w:rsidRDefault="007105B4" w:rsidP="007105B4">
      <w:pPr>
        <w:numPr>
          <w:ilvl w:val="0"/>
          <w:numId w:val="4"/>
        </w:numPr>
        <w:tabs>
          <w:tab w:val="left" w:pos="916"/>
          <w:tab w:val="left" w:pos="921"/>
        </w:tabs>
        <w:spacing w:line="360" w:lineRule="auto"/>
        <w:ind w:right="112"/>
        <w:jc w:val="both"/>
        <w:rPr>
          <w:sz w:val="24"/>
        </w:rPr>
      </w:pPr>
      <w:r w:rsidRPr="007105B4">
        <w:rPr>
          <w:sz w:val="24"/>
        </w:rPr>
        <w:t>2025</w:t>
      </w:r>
      <w:r>
        <w:rPr>
          <w:sz w:val="24"/>
        </w:rPr>
        <w:t xml:space="preserve"> - </w:t>
      </w:r>
      <w:bookmarkStart w:id="2" w:name="_GoBack"/>
      <w:bookmarkEnd w:id="2"/>
      <w:r w:rsidRPr="007105B4">
        <w:rPr>
          <w:sz w:val="24"/>
        </w:rPr>
        <w:t>Appointment as Scientific Director by Prof. Ayşe Karakeçili of Ankara University (Turkey) for the research project entitled: "Evaluation of the antifungal properties of bioactive films for the sustainable post-harvest protection of citrus fruits" (November 2025 – June 2026).</w:t>
      </w:r>
    </w:p>
    <w:p w:rsidR="005571CE" w:rsidRPr="005571CE" w:rsidRDefault="005571CE" w:rsidP="005571CE">
      <w:pPr>
        <w:spacing w:before="133"/>
        <w:rPr>
          <w:sz w:val="24"/>
          <w:szCs w:val="24"/>
        </w:rPr>
      </w:pPr>
    </w:p>
    <w:p w:rsidR="005571CE" w:rsidRPr="005571CE" w:rsidRDefault="005571CE" w:rsidP="00154B54">
      <w:pPr>
        <w:ind w:left="486" w:hanging="60"/>
        <w:jc w:val="both"/>
        <w:outlineLvl w:val="0"/>
        <w:rPr>
          <w:b/>
          <w:bCs/>
          <w:sz w:val="24"/>
          <w:szCs w:val="24"/>
        </w:rPr>
      </w:pPr>
      <w:r w:rsidRPr="005571CE">
        <w:rPr>
          <w:b/>
          <w:bCs/>
          <w:sz w:val="24"/>
          <w:szCs w:val="24"/>
        </w:rPr>
        <w:t>SCIENTIFIC</w:t>
      </w:r>
      <w:r w:rsidRPr="005571CE">
        <w:rPr>
          <w:b/>
          <w:bCs/>
          <w:spacing w:val="-5"/>
          <w:sz w:val="24"/>
          <w:szCs w:val="24"/>
        </w:rPr>
        <w:t xml:space="preserve"> </w:t>
      </w:r>
      <w:r w:rsidRPr="005571CE">
        <w:rPr>
          <w:b/>
          <w:bCs/>
          <w:spacing w:val="-2"/>
          <w:sz w:val="24"/>
          <w:szCs w:val="24"/>
        </w:rPr>
        <w:t>COLLABORATIONS</w:t>
      </w:r>
    </w:p>
    <w:p w:rsidR="00F9189D" w:rsidRDefault="005571CE" w:rsidP="00F9189D">
      <w:pPr>
        <w:spacing w:before="137" w:line="360" w:lineRule="auto"/>
        <w:ind w:left="426" w:right="113"/>
        <w:jc w:val="both"/>
        <w:rPr>
          <w:sz w:val="24"/>
          <w:szCs w:val="24"/>
        </w:rPr>
      </w:pPr>
      <w:r w:rsidRPr="005571CE">
        <w:rPr>
          <w:sz w:val="24"/>
          <w:szCs w:val="24"/>
        </w:rPr>
        <w:t>Professor Antonella Pane has established productive collaborations through national and international research projects in which she participated as scientific coordinator or as a member of the research group. Some of the most significant collaborations include:</w:t>
      </w:r>
    </w:p>
    <w:p w:rsidR="005571CE" w:rsidRPr="00F9189D" w:rsidRDefault="005571CE" w:rsidP="00F9189D">
      <w:pPr>
        <w:pStyle w:val="Paragrafoelenco"/>
        <w:numPr>
          <w:ilvl w:val="0"/>
          <w:numId w:val="9"/>
        </w:numPr>
        <w:spacing w:before="137" w:line="360" w:lineRule="auto"/>
        <w:ind w:left="851" w:right="113" w:hanging="709"/>
        <w:rPr>
          <w:sz w:val="24"/>
          <w:szCs w:val="24"/>
        </w:rPr>
      </w:pPr>
      <w:r w:rsidRPr="00F9189D">
        <w:rPr>
          <w:sz w:val="24"/>
          <w:szCs w:val="24"/>
        </w:rPr>
        <w:t>University</w:t>
      </w:r>
      <w:r w:rsidRPr="00F9189D">
        <w:rPr>
          <w:spacing w:val="-6"/>
          <w:sz w:val="24"/>
          <w:szCs w:val="24"/>
        </w:rPr>
        <w:t xml:space="preserve"> </w:t>
      </w:r>
      <w:r w:rsidRPr="00F9189D">
        <w:rPr>
          <w:sz w:val="24"/>
          <w:szCs w:val="24"/>
        </w:rPr>
        <w:t>of</w:t>
      </w:r>
      <w:r w:rsidRPr="00F9189D">
        <w:rPr>
          <w:spacing w:val="-1"/>
          <w:sz w:val="24"/>
          <w:szCs w:val="24"/>
        </w:rPr>
        <w:t xml:space="preserve"> </w:t>
      </w:r>
      <w:r w:rsidRPr="00F9189D">
        <w:rPr>
          <w:sz w:val="24"/>
          <w:szCs w:val="24"/>
        </w:rPr>
        <w:t>Berkeley,</w:t>
      </w:r>
      <w:r w:rsidRPr="00F9189D">
        <w:rPr>
          <w:spacing w:val="1"/>
          <w:sz w:val="24"/>
          <w:szCs w:val="24"/>
        </w:rPr>
        <w:t xml:space="preserve"> </w:t>
      </w:r>
      <w:r w:rsidRPr="00F9189D">
        <w:rPr>
          <w:sz w:val="24"/>
          <w:szCs w:val="24"/>
        </w:rPr>
        <w:t>USA</w:t>
      </w:r>
      <w:r w:rsidRPr="00F9189D">
        <w:rPr>
          <w:spacing w:val="-2"/>
          <w:sz w:val="24"/>
          <w:szCs w:val="24"/>
        </w:rPr>
        <w:t xml:space="preserve"> </w:t>
      </w:r>
      <w:r w:rsidRPr="00F9189D">
        <w:rPr>
          <w:sz w:val="24"/>
          <w:szCs w:val="24"/>
        </w:rPr>
        <w:t>(Prof.</w:t>
      </w:r>
      <w:r w:rsidRPr="00F9189D">
        <w:rPr>
          <w:spacing w:val="-1"/>
          <w:sz w:val="24"/>
          <w:szCs w:val="24"/>
        </w:rPr>
        <w:t xml:space="preserve"> </w:t>
      </w:r>
      <w:r w:rsidRPr="00F9189D">
        <w:rPr>
          <w:sz w:val="24"/>
          <w:szCs w:val="24"/>
        </w:rPr>
        <w:t>M.</w:t>
      </w:r>
      <w:r w:rsidRPr="00F9189D">
        <w:rPr>
          <w:spacing w:val="-1"/>
          <w:sz w:val="24"/>
          <w:szCs w:val="24"/>
        </w:rPr>
        <w:t xml:space="preserve"> </w:t>
      </w:r>
      <w:r w:rsidRPr="00F9189D">
        <w:rPr>
          <w:spacing w:val="-2"/>
          <w:sz w:val="24"/>
          <w:szCs w:val="24"/>
        </w:rPr>
        <w:t>Garbelotto);</w:t>
      </w:r>
    </w:p>
    <w:p w:rsidR="005571CE" w:rsidRPr="005571CE" w:rsidRDefault="005571CE" w:rsidP="005571CE">
      <w:pPr>
        <w:numPr>
          <w:ilvl w:val="0"/>
          <w:numId w:val="3"/>
        </w:numPr>
        <w:tabs>
          <w:tab w:val="left" w:pos="769"/>
        </w:tabs>
        <w:spacing w:before="76" w:line="362" w:lineRule="auto"/>
        <w:ind w:right="119"/>
        <w:rPr>
          <w:sz w:val="24"/>
        </w:rPr>
      </w:pPr>
      <w:r w:rsidRPr="005571CE">
        <w:rPr>
          <w:sz w:val="24"/>
        </w:rPr>
        <w:t>The</w:t>
      </w:r>
      <w:r w:rsidRPr="005571CE">
        <w:rPr>
          <w:spacing w:val="34"/>
          <w:sz w:val="24"/>
        </w:rPr>
        <w:t xml:space="preserve"> </w:t>
      </w:r>
      <w:r w:rsidRPr="005571CE">
        <w:rPr>
          <w:sz w:val="24"/>
        </w:rPr>
        <w:t>James</w:t>
      </w:r>
      <w:r w:rsidRPr="005571CE">
        <w:rPr>
          <w:spacing w:val="34"/>
          <w:sz w:val="24"/>
        </w:rPr>
        <w:t xml:space="preserve"> </w:t>
      </w:r>
      <w:r w:rsidRPr="005571CE">
        <w:rPr>
          <w:sz w:val="24"/>
        </w:rPr>
        <w:t>Hutton</w:t>
      </w:r>
      <w:r w:rsidRPr="005571CE">
        <w:rPr>
          <w:spacing w:val="37"/>
          <w:sz w:val="24"/>
        </w:rPr>
        <w:t xml:space="preserve"> </w:t>
      </w:r>
      <w:r w:rsidRPr="005571CE">
        <w:rPr>
          <w:sz w:val="24"/>
        </w:rPr>
        <w:t>Institute</w:t>
      </w:r>
      <w:r w:rsidRPr="005571CE">
        <w:rPr>
          <w:spacing w:val="34"/>
          <w:sz w:val="24"/>
        </w:rPr>
        <w:t xml:space="preserve"> </w:t>
      </w:r>
      <w:r w:rsidRPr="005571CE">
        <w:rPr>
          <w:sz w:val="24"/>
        </w:rPr>
        <w:t>(formerly</w:t>
      </w:r>
      <w:r w:rsidRPr="005571CE">
        <w:rPr>
          <w:spacing w:val="30"/>
          <w:sz w:val="24"/>
        </w:rPr>
        <w:t xml:space="preserve"> </w:t>
      </w:r>
      <w:r w:rsidRPr="005571CE">
        <w:rPr>
          <w:sz w:val="24"/>
        </w:rPr>
        <w:t>Scottish</w:t>
      </w:r>
      <w:r w:rsidRPr="005571CE">
        <w:rPr>
          <w:spacing w:val="35"/>
          <w:sz w:val="24"/>
        </w:rPr>
        <w:t xml:space="preserve"> </w:t>
      </w:r>
      <w:r w:rsidRPr="005571CE">
        <w:rPr>
          <w:sz w:val="24"/>
        </w:rPr>
        <w:t>Research</w:t>
      </w:r>
      <w:r w:rsidRPr="005571CE">
        <w:rPr>
          <w:spacing w:val="35"/>
          <w:sz w:val="24"/>
        </w:rPr>
        <w:t xml:space="preserve"> </w:t>
      </w:r>
      <w:r w:rsidRPr="005571CE">
        <w:rPr>
          <w:sz w:val="24"/>
        </w:rPr>
        <w:t>Crop</w:t>
      </w:r>
      <w:r w:rsidRPr="005571CE">
        <w:rPr>
          <w:spacing w:val="36"/>
          <w:sz w:val="24"/>
        </w:rPr>
        <w:t xml:space="preserve"> </w:t>
      </w:r>
      <w:r w:rsidRPr="005571CE">
        <w:rPr>
          <w:sz w:val="24"/>
        </w:rPr>
        <w:t>Institute),</w:t>
      </w:r>
      <w:r w:rsidRPr="005571CE">
        <w:rPr>
          <w:spacing w:val="36"/>
          <w:sz w:val="24"/>
        </w:rPr>
        <w:t xml:space="preserve"> </w:t>
      </w:r>
      <w:r w:rsidRPr="005571CE">
        <w:rPr>
          <w:sz w:val="24"/>
        </w:rPr>
        <w:t>Scotland</w:t>
      </w:r>
      <w:r w:rsidRPr="005571CE">
        <w:rPr>
          <w:spacing w:val="35"/>
          <w:sz w:val="24"/>
        </w:rPr>
        <w:t xml:space="preserve"> </w:t>
      </w:r>
      <w:r w:rsidRPr="005571CE">
        <w:rPr>
          <w:sz w:val="24"/>
        </w:rPr>
        <w:t>(Dr. D.E.L. Cooke);</w:t>
      </w:r>
    </w:p>
    <w:p w:rsidR="005571CE" w:rsidRPr="005571CE" w:rsidRDefault="005571CE" w:rsidP="005571CE">
      <w:pPr>
        <w:numPr>
          <w:ilvl w:val="0"/>
          <w:numId w:val="3"/>
        </w:numPr>
        <w:tabs>
          <w:tab w:val="left" w:pos="769"/>
        </w:tabs>
        <w:spacing w:line="271" w:lineRule="exact"/>
        <w:ind w:hanging="578"/>
        <w:rPr>
          <w:sz w:val="24"/>
        </w:rPr>
      </w:pPr>
      <w:r w:rsidRPr="005571CE">
        <w:rPr>
          <w:sz w:val="24"/>
        </w:rPr>
        <w:t>Phytophthora</w:t>
      </w:r>
      <w:r w:rsidRPr="005571CE">
        <w:rPr>
          <w:spacing w:val="-4"/>
          <w:sz w:val="24"/>
        </w:rPr>
        <w:t xml:space="preserve"> </w:t>
      </w:r>
      <w:r w:rsidRPr="005571CE">
        <w:rPr>
          <w:sz w:val="24"/>
        </w:rPr>
        <w:t>Research</w:t>
      </w:r>
      <w:r w:rsidRPr="005571CE">
        <w:rPr>
          <w:spacing w:val="-1"/>
          <w:sz w:val="24"/>
        </w:rPr>
        <w:t xml:space="preserve"> </w:t>
      </w:r>
      <w:r w:rsidRPr="005571CE">
        <w:rPr>
          <w:sz w:val="24"/>
        </w:rPr>
        <w:t>Centre,</w:t>
      </w:r>
      <w:r w:rsidRPr="005571CE">
        <w:rPr>
          <w:spacing w:val="-1"/>
          <w:sz w:val="24"/>
        </w:rPr>
        <w:t xml:space="preserve"> </w:t>
      </w:r>
      <w:r w:rsidRPr="005571CE">
        <w:rPr>
          <w:sz w:val="24"/>
        </w:rPr>
        <w:t>Mendel</w:t>
      </w:r>
      <w:r w:rsidRPr="005571CE">
        <w:rPr>
          <w:spacing w:val="-2"/>
          <w:sz w:val="24"/>
        </w:rPr>
        <w:t xml:space="preserve"> </w:t>
      </w:r>
      <w:r w:rsidRPr="005571CE">
        <w:rPr>
          <w:sz w:val="24"/>
        </w:rPr>
        <w:t>University,</w:t>
      </w:r>
      <w:r w:rsidRPr="005571CE">
        <w:rPr>
          <w:spacing w:val="-1"/>
          <w:sz w:val="24"/>
        </w:rPr>
        <w:t xml:space="preserve"> </w:t>
      </w:r>
      <w:r w:rsidRPr="005571CE">
        <w:rPr>
          <w:sz w:val="24"/>
        </w:rPr>
        <w:t>Brno,</w:t>
      </w:r>
      <w:r w:rsidRPr="005571CE">
        <w:rPr>
          <w:spacing w:val="-1"/>
          <w:sz w:val="24"/>
        </w:rPr>
        <w:t xml:space="preserve"> </w:t>
      </w:r>
      <w:r w:rsidRPr="005571CE">
        <w:rPr>
          <w:sz w:val="24"/>
        </w:rPr>
        <w:t>Czech</w:t>
      </w:r>
      <w:r w:rsidRPr="005571CE">
        <w:rPr>
          <w:spacing w:val="-2"/>
          <w:sz w:val="24"/>
        </w:rPr>
        <w:t xml:space="preserve"> </w:t>
      </w:r>
      <w:r w:rsidRPr="005571CE">
        <w:rPr>
          <w:sz w:val="24"/>
        </w:rPr>
        <w:t>Republic</w:t>
      </w:r>
      <w:r w:rsidRPr="005571CE">
        <w:rPr>
          <w:spacing w:val="-2"/>
          <w:sz w:val="24"/>
        </w:rPr>
        <w:t xml:space="preserve"> </w:t>
      </w:r>
      <w:r w:rsidRPr="005571CE">
        <w:rPr>
          <w:sz w:val="24"/>
        </w:rPr>
        <w:t>(Dr.</w:t>
      </w:r>
      <w:r w:rsidRPr="005571CE">
        <w:rPr>
          <w:spacing w:val="-1"/>
          <w:sz w:val="24"/>
        </w:rPr>
        <w:t xml:space="preserve"> </w:t>
      </w:r>
      <w:r w:rsidRPr="005571CE">
        <w:rPr>
          <w:sz w:val="24"/>
        </w:rPr>
        <w:t>T.</w:t>
      </w:r>
      <w:r w:rsidRPr="005571CE">
        <w:rPr>
          <w:spacing w:val="-1"/>
          <w:sz w:val="24"/>
        </w:rPr>
        <w:t xml:space="preserve"> </w:t>
      </w:r>
      <w:r w:rsidRPr="005571CE">
        <w:rPr>
          <w:spacing w:val="-2"/>
          <w:sz w:val="24"/>
        </w:rPr>
        <w:t>Jung);</w:t>
      </w:r>
    </w:p>
    <w:p w:rsidR="005571CE" w:rsidRPr="005571CE" w:rsidRDefault="005571CE" w:rsidP="005571CE">
      <w:pPr>
        <w:numPr>
          <w:ilvl w:val="0"/>
          <w:numId w:val="3"/>
        </w:numPr>
        <w:tabs>
          <w:tab w:val="left" w:pos="769"/>
        </w:tabs>
        <w:spacing w:before="140"/>
        <w:ind w:hanging="578"/>
        <w:rPr>
          <w:sz w:val="24"/>
        </w:rPr>
      </w:pPr>
      <w:r w:rsidRPr="005571CE">
        <w:rPr>
          <w:sz w:val="24"/>
        </w:rPr>
        <w:t>North</w:t>
      </w:r>
      <w:r w:rsidRPr="005571CE">
        <w:rPr>
          <w:spacing w:val="-4"/>
          <w:sz w:val="24"/>
        </w:rPr>
        <w:t xml:space="preserve"> </w:t>
      </w:r>
      <w:r w:rsidRPr="005571CE">
        <w:rPr>
          <w:sz w:val="24"/>
        </w:rPr>
        <w:t>Carolina</w:t>
      </w:r>
      <w:r w:rsidRPr="005571CE">
        <w:rPr>
          <w:spacing w:val="-2"/>
          <w:sz w:val="24"/>
        </w:rPr>
        <w:t xml:space="preserve"> </w:t>
      </w:r>
      <w:r w:rsidRPr="005571CE">
        <w:rPr>
          <w:sz w:val="24"/>
        </w:rPr>
        <w:t>State</w:t>
      </w:r>
      <w:r w:rsidRPr="005571CE">
        <w:rPr>
          <w:spacing w:val="-2"/>
          <w:sz w:val="24"/>
        </w:rPr>
        <w:t xml:space="preserve"> </w:t>
      </w:r>
      <w:r w:rsidRPr="005571CE">
        <w:rPr>
          <w:sz w:val="24"/>
        </w:rPr>
        <w:t>University,</w:t>
      </w:r>
      <w:r w:rsidRPr="005571CE">
        <w:rPr>
          <w:spacing w:val="-1"/>
          <w:sz w:val="24"/>
        </w:rPr>
        <w:t xml:space="preserve"> </w:t>
      </w:r>
      <w:r w:rsidRPr="005571CE">
        <w:rPr>
          <w:sz w:val="24"/>
        </w:rPr>
        <w:t>North</w:t>
      </w:r>
      <w:r w:rsidRPr="005571CE">
        <w:rPr>
          <w:spacing w:val="-1"/>
          <w:sz w:val="24"/>
        </w:rPr>
        <w:t xml:space="preserve"> </w:t>
      </w:r>
      <w:r w:rsidRPr="005571CE">
        <w:rPr>
          <w:sz w:val="24"/>
        </w:rPr>
        <w:t>Carolina, USA</w:t>
      </w:r>
      <w:r w:rsidRPr="005571CE">
        <w:rPr>
          <w:spacing w:val="-2"/>
          <w:sz w:val="24"/>
        </w:rPr>
        <w:t xml:space="preserve"> </w:t>
      </w:r>
      <w:r w:rsidRPr="005571CE">
        <w:rPr>
          <w:sz w:val="24"/>
        </w:rPr>
        <w:t>(Prof.</w:t>
      </w:r>
      <w:r w:rsidRPr="005571CE">
        <w:rPr>
          <w:spacing w:val="-1"/>
          <w:sz w:val="24"/>
        </w:rPr>
        <w:t xml:space="preserve"> </w:t>
      </w:r>
      <w:r w:rsidRPr="005571CE">
        <w:rPr>
          <w:sz w:val="24"/>
        </w:rPr>
        <w:t>J.</w:t>
      </w:r>
      <w:r w:rsidRPr="005571CE">
        <w:rPr>
          <w:spacing w:val="-1"/>
          <w:sz w:val="24"/>
        </w:rPr>
        <w:t xml:space="preserve"> </w:t>
      </w:r>
      <w:r w:rsidRPr="005571CE">
        <w:rPr>
          <w:sz w:val="24"/>
        </w:rPr>
        <w:t>B.</w:t>
      </w:r>
      <w:r w:rsidRPr="005571CE">
        <w:rPr>
          <w:spacing w:val="-1"/>
          <w:sz w:val="24"/>
        </w:rPr>
        <w:t xml:space="preserve"> </w:t>
      </w:r>
      <w:r w:rsidRPr="005571CE">
        <w:rPr>
          <w:spacing w:val="-2"/>
          <w:sz w:val="24"/>
        </w:rPr>
        <w:t>Ristaino);</w:t>
      </w:r>
    </w:p>
    <w:p w:rsidR="005571CE" w:rsidRPr="005571CE" w:rsidRDefault="005571CE" w:rsidP="005571CE">
      <w:pPr>
        <w:numPr>
          <w:ilvl w:val="0"/>
          <w:numId w:val="3"/>
        </w:numPr>
        <w:tabs>
          <w:tab w:val="left" w:pos="769"/>
        </w:tabs>
        <w:spacing w:before="136" w:line="360" w:lineRule="auto"/>
        <w:ind w:right="118"/>
        <w:rPr>
          <w:sz w:val="24"/>
        </w:rPr>
      </w:pPr>
      <w:r w:rsidRPr="005571CE">
        <w:rPr>
          <w:sz w:val="24"/>
        </w:rPr>
        <w:t>Plant</w:t>
      </w:r>
      <w:r w:rsidRPr="005571CE">
        <w:rPr>
          <w:spacing w:val="40"/>
          <w:sz w:val="24"/>
        </w:rPr>
        <w:t xml:space="preserve"> </w:t>
      </w:r>
      <w:r w:rsidRPr="005571CE">
        <w:rPr>
          <w:sz w:val="24"/>
        </w:rPr>
        <w:t>Protection</w:t>
      </w:r>
      <w:r w:rsidRPr="005571CE">
        <w:rPr>
          <w:spacing w:val="40"/>
          <w:sz w:val="24"/>
        </w:rPr>
        <w:t xml:space="preserve"> </w:t>
      </w:r>
      <w:r w:rsidRPr="005571CE">
        <w:rPr>
          <w:sz w:val="24"/>
        </w:rPr>
        <w:t>Institute,</w:t>
      </w:r>
      <w:r w:rsidRPr="005571CE">
        <w:rPr>
          <w:spacing w:val="40"/>
          <w:sz w:val="24"/>
        </w:rPr>
        <w:t xml:space="preserve"> </w:t>
      </w:r>
      <w:r w:rsidRPr="005571CE">
        <w:rPr>
          <w:sz w:val="24"/>
        </w:rPr>
        <w:t>Centre</w:t>
      </w:r>
      <w:r w:rsidRPr="005571CE">
        <w:rPr>
          <w:spacing w:val="40"/>
          <w:sz w:val="24"/>
        </w:rPr>
        <w:t xml:space="preserve"> </w:t>
      </w:r>
      <w:r w:rsidRPr="005571CE">
        <w:rPr>
          <w:sz w:val="24"/>
        </w:rPr>
        <w:t>for</w:t>
      </w:r>
      <w:r w:rsidRPr="005571CE">
        <w:rPr>
          <w:spacing w:val="40"/>
          <w:sz w:val="24"/>
        </w:rPr>
        <w:t xml:space="preserve"> </w:t>
      </w:r>
      <w:r w:rsidRPr="005571CE">
        <w:rPr>
          <w:sz w:val="24"/>
        </w:rPr>
        <w:t>Agricultural</w:t>
      </w:r>
      <w:r w:rsidRPr="005571CE">
        <w:rPr>
          <w:spacing w:val="40"/>
          <w:sz w:val="24"/>
        </w:rPr>
        <w:t xml:space="preserve"> </w:t>
      </w:r>
      <w:r w:rsidRPr="005571CE">
        <w:rPr>
          <w:sz w:val="24"/>
        </w:rPr>
        <w:t>Research,</w:t>
      </w:r>
      <w:r w:rsidRPr="005571CE">
        <w:rPr>
          <w:spacing w:val="40"/>
          <w:sz w:val="24"/>
        </w:rPr>
        <w:t xml:space="preserve"> </w:t>
      </w:r>
      <w:r w:rsidRPr="005571CE">
        <w:rPr>
          <w:sz w:val="24"/>
        </w:rPr>
        <w:t>Hungarian</w:t>
      </w:r>
      <w:r w:rsidRPr="005571CE">
        <w:rPr>
          <w:spacing w:val="40"/>
          <w:sz w:val="24"/>
        </w:rPr>
        <w:t xml:space="preserve"> </w:t>
      </w:r>
      <w:r w:rsidRPr="005571CE">
        <w:rPr>
          <w:sz w:val="24"/>
        </w:rPr>
        <w:t>Academy</w:t>
      </w:r>
      <w:r w:rsidRPr="005571CE">
        <w:rPr>
          <w:spacing w:val="40"/>
          <w:sz w:val="24"/>
        </w:rPr>
        <w:t xml:space="preserve"> </w:t>
      </w:r>
      <w:r w:rsidRPr="005571CE">
        <w:rPr>
          <w:sz w:val="24"/>
        </w:rPr>
        <w:t>of Sciences, Hungary (Dr. Jozsef Bakonyi);</w:t>
      </w:r>
    </w:p>
    <w:p w:rsidR="005571CE" w:rsidRPr="005571CE" w:rsidRDefault="005571CE" w:rsidP="005571CE">
      <w:pPr>
        <w:numPr>
          <w:ilvl w:val="0"/>
          <w:numId w:val="3"/>
        </w:numPr>
        <w:tabs>
          <w:tab w:val="left" w:pos="769"/>
        </w:tabs>
        <w:spacing w:before="1" w:line="360" w:lineRule="auto"/>
        <w:ind w:right="113"/>
        <w:rPr>
          <w:sz w:val="24"/>
        </w:rPr>
      </w:pPr>
      <w:r w:rsidRPr="005571CE">
        <w:rPr>
          <w:sz w:val="24"/>
        </w:rPr>
        <w:t>Sicilian</w:t>
      </w:r>
      <w:r w:rsidRPr="005571CE">
        <w:rPr>
          <w:spacing w:val="36"/>
          <w:sz w:val="24"/>
        </w:rPr>
        <w:t xml:space="preserve"> </w:t>
      </w:r>
      <w:r w:rsidRPr="005571CE">
        <w:rPr>
          <w:sz w:val="24"/>
        </w:rPr>
        <w:t>Region,</w:t>
      </w:r>
      <w:r w:rsidRPr="005571CE">
        <w:rPr>
          <w:spacing w:val="37"/>
          <w:sz w:val="24"/>
        </w:rPr>
        <w:t xml:space="preserve"> </w:t>
      </w:r>
      <w:r w:rsidRPr="005571CE">
        <w:rPr>
          <w:sz w:val="24"/>
        </w:rPr>
        <w:t>Service</w:t>
      </w:r>
      <w:r w:rsidRPr="005571CE">
        <w:rPr>
          <w:spacing w:val="37"/>
          <w:sz w:val="24"/>
        </w:rPr>
        <w:t xml:space="preserve"> </w:t>
      </w:r>
      <w:r w:rsidRPr="005571CE">
        <w:rPr>
          <w:sz w:val="24"/>
        </w:rPr>
        <w:t>9</w:t>
      </w:r>
      <w:r w:rsidRPr="005571CE">
        <w:rPr>
          <w:spacing w:val="39"/>
          <w:sz w:val="24"/>
        </w:rPr>
        <w:t xml:space="preserve"> </w:t>
      </w:r>
      <w:r w:rsidRPr="005571CE">
        <w:rPr>
          <w:sz w:val="24"/>
        </w:rPr>
        <w:t>-</w:t>
      </w:r>
      <w:r w:rsidRPr="005571CE">
        <w:rPr>
          <w:spacing w:val="38"/>
          <w:sz w:val="24"/>
        </w:rPr>
        <w:t xml:space="preserve"> </w:t>
      </w:r>
      <w:r w:rsidRPr="005571CE">
        <w:rPr>
          <w:sz w:val="24"/>
        </w:rPr>
        <w:t>Innovation,</w:t>
      </w:r>
      <w:r w:rsidRPr="005571CE">
        <w:rPr>
          <w:spacing w:val="36"/>
          <w:sz w:val="24"/>
        </w:rPr>
        <w:t xml:space="preserve"> </w:t>
      </w:r>
      <w:r w:rsidRPr="005571CE">
        <w:rPr>
          <w:sz w:val="24"/>
        </w:rPr>
        <w:t>Research,</w:t>
      </w:r>
      <w:r w:rsidRPr="005571CE">
        <w:rPr>
          <w:spacing w:val="36"/>
          <w:sz w:val="24"/>
        </w:rPr>
        <w:t xml:space="preserve"> </w:t>
      </w:r>
      <w:r w:rsidRPr="005571CE">
        <w:rPr>
          <w:sz w:val="24"/>
        </w:rPr>
        <w:t>Dissemination,</w:t>
      </w:r>
      <w:r w:rsidRPr="005571CE">
        <w:rPr>
          <w:spacing w:val="37"/>
          <w:sz w:val="24"/>
        </w:rPr>
        <w:t xml:space="preserve"> </w:t>
      </w:r>
      <w:r w:rsidRPr="005571CE">
        <w:rPr>
          <w:sz w:val="24"/>
        </w:rPr>
        <w:t>Forest</w:t>
      </w:r>
      <w:r w:rsidRPr="005571CE">
        <w:rPr>
          <w:spacing w:val="37"/>
          <w:sz w:val="24"/>
        </w:rPr>
        <w:t xml:space="preserve"> </w:t>
      </w:r>
      <w:r w:rsidRPr="005571CE">
        <w:rPr>
          <w:sz w:val="24"/>
        </w:rPr>
        <w:t>Nursery</w:t>
      </w:r>
      <w:r w:rsidRPr="005571CE">
        <w:rPr>
          <w:spacing w:val="31"/>
          <w:sz w:val="24"/>
        </w:rPr>
        <w:t xml:space="preserve"> </w:t>
      </w:r>
      <w:r w:rsidRPr="005571CE">
        <w:rPr>
          <w:sz w:val="24"/>
        </w:rPr>
        <w:t>and Forest Protection (Dr. A. Sidoti);</w:t>
      </w:r>
    </w:p>
    <w:p w:rsidR="005571CE" w:rsidRPr="005571CE" w:rsidRDefault="005571CE" w:rsidP="005571CE">
      <w:pPr>
        <w:numPr>
          <w:ilvl w:val="0"/>
          <w:numId w:val="3"/>
        </w:numPr>
        <w:tabs>
          <w:tab w:val="left" w:pos="769"/>
        </w:tabs>
        <w:ind w:hanging="578"/>
        <w:rPr>
          <w:sz w:val="24"/>
        </w:rPr>
      </w:pPr>
      <w:r w:rsidRPr="005571CE">
        <w:rPr>
          <w:sz w:val="24"/>
        </w:rPr>
        <w:t>Regional</w:t>
      </w:r>
      <w:r w:rsidRPr="005571CE">
        <w:rPr>
          <w:spacing w:val="-1"/>
          <w:sz w:val="24"/>
        </w:rPr>
        <w:t xml:space="preserve"> </w:t>
      </w:r>
      <w:r w:rsidRPr="005571CE">
        <w:rPr>
          <w:sz w:val="24"/>
        </w:rPr>
        <w:t>Institute</w:t>
      </w:r>
      <w:r w:rsidRPr="005571CE">
        <w:rPr>
          <w:spacing w:val="-3"/>
          <w:sz w:val="24"/>
        </w:rPr>
        <w:t xml:space="preserve"> </w:t>
      </w:r>
      <w:r w:rsidRPr="005571CE">
        <w:rPr>
          <w:sz w:val="24"/>
        </w:rPr>
        <w:t>for</w:t>
      </w:r>
      <w:r w:rsidRPr="005571CE">
        <w:rPr>
          <w:spacing w:val="-2"/>
          <w:sz w:val="24"/>
        </w:rPr>
        <w:t xml:space="preserve"> </w:t>
      </w:r>
      <w:r w:rsidRPr="005571CE">
        <w:rPr>
          <w:sz w:val="24"/>
        </w:rPr>
        <w:t>Floriculture,</w:t>
      </w:r>
      <w:r w:rsidRPr="005571CE">
        <w:rPr>
          <w:spacing w:val="-2"/>
          <w:sz w:val="24"/>
        </w:rPr>
        <w:t xml:space="preserve"> </w:t>
      </w:r>
      <w:r w:rsidRPr="005571CE">
        <w:rPr>
          <w:sz w:val="24"/>
        </w:rPr>
        <w:t>Sanremo (Dr.</w:t>
      </w:r>
      <w:r w:rsidRPr="005571CE">
        <w:rPr>
          <w:spacing w:val="-2"/>
          <w:sz w:val="24"/>
        </w:rPr>
        <w:t xml:space="preserve"> </w:t>
      </w:r>
      <w:r w:rsidRPr="005571CE">
        <w:rPr>
          <w:sz w:val="24"/>
        </w:rPr>
        <w:t>P.</w:t>
      </w:r>
      <w:r w:rsidRPr="005571CE">
        <w:rPr>
          <w:spacing w:val="-2"/>
          <w:sz w:val="24"/>
        </w:rPr>
        <w:t xml:space="preserve"> Martini).</w:t>
      </w:r>
    </w:p>
    <w:p w:rsidR="005571CE" w:rsidRPr="005571CE" w:rsidRDefault="005571CE" w:rsidP="005571CE">
      <w:pPr>
        <w:rPr>
          <w:sz w:val="24"/>
          <w:szCs w:val="24"/>
        </w:rPr>
      </w:pPr>
    </w:p>
    <w:p w:rsidR="005571CE" w:rsidRPr="005571CE" w:rsidRDefault="005571CE" w:rsidP="005571CE">
      <w:pPr>
        <w:rPr>
          <w:sz w:val="24"/>
          <w:szCs w:val="24"/>
        </w:rPr>
      </w:pPr>
    </w:p>
    <w:p w:rsidR="005571CE" w:rsidRPr="005571CE" w:rsidRDefault="005571CE" w:rsidP="005571CE">
      <w:pPr>
        <w:ind w:left="191"/>
        <w:outlineLvl w:val="0"/>
        <w:rPr>
          <w:b/>
          <w:bCs/>
          <w:sz w:val="24"/>
          <w:szCs w:val="24"/>
        </w:rPr>
      </w:pPr>
      <w:r w:rsidRPr="005571CE">
        <w:rPr>
          <w:b/>
          <w:bCs/>
          <w:sz w:val="24"/>
          <w:szCs w:val="24"/>
        </w:rPr>
        <w:t>ATTIVITÀ</w:t>
      </w:r>
      <w:r w:rsidRPr="005571CE">
        <w:rPr>
          <w:b/>
          <w:bCs/>
          <w:spacing w:val="-5"/>
          <w:sz w:val="24"/>
          <w:szCs w:val="24"/>
        </w:rPr>
        <w:t xml:space="preserve"> </w:t>
      </w:r>
      <w:r w:rsidRPr="005571CE">
        <w:rPr>
          <w:b/>
          <w:bCs/>
          <w:spacing w:val="-2"/>
          <w:sz w:val="24"/>
          <w:szCs w:val="24"/>
        </w:rPr>
        <w:t>EDITORIALE</w:t>
      </w:r>
    </w:p>
    <w:p w:rsidR="005571CE" w:rsidRPr="005571CE" w:rsidRDefault="005571CE" w:rsidP="005571CE">
      <w:pPr>
        <w:tabs>
          <w:tab w:val="left" w:pos="2756"/>
          <w:tab w:val="left" w:pos="4388"/>
          <w:tab w:val="left" w:pos="6662"/>
          <w:tab w:val="left" w:pos="8362"/>
        </w:tabs>
        <w:spacing w:before="140" w:line="360" w:lineRule="auto"/>
        <w:ind w:left="203" w:right="389" w:hanging="12"/>
        <w:jc w:val="both"/>
        <w:rPr>
          <w:sz w:val="24"/>
          <w:szCs w:val="24"/>
        </w:rPr>
      </w:pPr>
      <w:r w:rsidRPr="002C69E1">
        <w:rPr>
          <w:b/>
          <w:sz w:val="24"/>
          <w:szCs w:val="24"/>
        </w:rPr>
        <w:t xml:space="preserve">Guest Editor </w:t>
      </w:r>
      <w:r w:rsidRPr="002C69E1">
        <w:rPr>
          <w:sz w:val="24"/>
          <w:szCs w:val="24"/>
        </w:rPr>
        <w:t xml:space="preserve">di uno Special Issues </w:t>
      </w:r>
      <w:r w:rsidR="002C69E1" w:rsidRPr="002C69E1">
        <w:rPr>
          <w:sz w:val="24"/>
          <w:szCs w:val="24"/>
        </w:rPr>
        <w:t xml:space="preserve">published in a journal with a high IF of the publisher </w:t>
      </w:r>
      <w:r w:rsidRPr="002C69E1">
        <w:rPr>
          <w:sz w:val="24"/>
          <w:szCs w:val="24"/>
        </w:rPr>
        <w:t xml:space="preserve">MDPI. </w:t>
      </w:r>
      <w:r w:rsidRPr="005571CE">
        <w:rPr>
          <w:sz w:val="24"/>
          <w:szCs w:val="24"/>
        </w:rPr>
        <w:t xml:space="preserve">Forests: "Fungal and Oomycete Diseases in Forest Environments: </w:t>
      </w:r>
      <w:r w:rsidRPr="005571CE">
        <w:rPr>
          <w:spacing w:val="-2"/>
          <w:sz w:val="24"/>
          <w:szCs w:val="24"/>
        </w:rPr>
        <w:t>Implications</w:t>
      </w:r>
      <w:r w:rsidRPr="005571CE">
        <w:rPr>
          <w:sz w:val="24"/>
          <w:szCs w:val="24"/>
        </w:rPr>
        <w:tab/>
      </w:r>
      <w:r w:rsidRPr="005571CE">
        <w:rPr>
          <w:spacing w:val="-4"/>
          <w:sz w:val="24"/>
          <w:szCs w:val="24"/>
        </w:rPr>
        <w:t xml:space="preserve">for </w:t>
      </w:r>
      <w:r w:rsidRPr="005571CE">
        <w:rPr>
          <w:spacing w:val="-2"/>
          <w:sz w:val="24"/>
          <w:szCs w:val="24"/>
        </w:rPr>
        <w:t xml:space="preserve">Nurseries </w:t>
      </w:r>
      <w:r w:rsidRPr="005571CE">
        <w:rPr>
          <w:spacing w:val="-4"/>
          <w:sz w:val="24"/>
          <w:szCs w:val="24"/>
        </w:rPr>
        <w:t xml:space="preserve">and </w:t>
      </w:r>
      <w:r w:rsidRPr="005571CE">
        <w:rPr>
          <w:spacing w:val="-2"/>
          <w:sz w:val="24"/>
          <w:szCs w:val="24"/>
        </w:rPr>
        <w:t>Beyond (</w:t>
      </w:r>
      <w:hyperlink r:id="rId7">
        <w:r w:rsidRPr="005571CE">
          <w:rPr>
            <w:color w:val="0000FF"/>
            <w:spacing w:val="-2"/>
            <w:sz w:val="24"/>
            <w:szCs w:val="24"/>
            <w:u w:val="single" w:color="0000FF"/>
          </w:rPr>
          <w:t>https://www.mdpi.com/journal/forests/special_issues/380P17ILC7</w:t>
        </w:r>
      </w:hyperlink>
      <w:r w:rsidRPr="005571CE">
        <w:rPr>
          <w:spacing w:val="-2"/>
          <w:sz w:val="24"/>
          <w:szCs w:val="24"/>
        </w:rPr>
        <w:t>).</w:t>
      </w:r>
    </w:p>
    <w:p w:rsidR="005571CE" w:rsidRPr="005571CE" w:rsidRDefault="005571CE" w:rsidP="005571CE">
      <w:pPr>
        <w:ind w:left="191"/>
        <w:jc w:val="both"/>
        <w:rPr>
          <w:sz w:val="24"/>
          <w:szCs w:val="24"/>
        </w:rPr>
      </w:pPr>
      <w:r w:rsidRPr="005571CE">
        <w:rPr>
          <w:b/>
          <w:sz w:val="24"/>
          <w:szCs w:val="24"/>
        </w:rPr>
        <w:t>Associate</w:t>
      </w:r>
      <w:r w:rsidRPr="005571CE">
        <w:rPr>
          <w:b/>
          <w:spacing w:val="74"/>
          <w:sz w:val="24"/>
          <w:szCs w:val="24"/>
        </w:rPr>
        <w:t xml:space="preserve"> </w:t>
      </w:r>
      <w:r w:rsidRPr="005571CE">
        <w:rPr>
          <w:b/>
          <w:sz w:val="24"/>
          <w:szCs w:val="24"/>
        </w:rPr>
        <w:t>Editor</w:t>
      </w:r>
      <w:r w:rsidRPr="005571CE">
        <w:rPr>
          <w:b/>
          <w:spacing w:val="77"/>
          <w:sz w:val="24"/>
          <w:szCs w:val="24"/>
        </w:rPr>
        <w:t xml:space="preserve"> </w:t>
      </w:r>
      <w:r w:rsidRPr="005571CE">
        <w:rPr>
          <w:sz w:val="24"/>
          <w:szCs w:val="24"/>
        </w:rPr>
        <w:t>for</w:t>
      </w:r>
      <w:r w:rsidRPr="005571CE">
        <w:rPr>
          <w:spacing w:val="79"/>
          <w:sz w:val="24"/>
          <w:szCs w:val="24"/>
        </w:rPr>
        <w:t xml:space="preserve"> </w:t>
      </w:r>
      <w:r w:rsidRPr="005571CE">
        <w:rPr>
          <w:sz w:val="24"/>
          <w:szCs w:val="24"/>
        </w:rPr>
        <w:t>Frontiers</w:t>
      </w:r>
      <w:r w:rsidRPr="005571CE">
        <w:rPr>
          <w:spacing w:val="77"/>
          <w:sz w:val="24"/>
          <w:szCs w:val="24"/>
        </w:rPr>
        <w:t xml:space="preserve"> </w:t>
      </w:r>
      <w:r w:rsidRPr="005571CE">
        <w:rPr>
          <w:sz w:val="24"/>
          <w:szCs w:val="24"/>
        </w:rPr>
        <w:t>in</w:t>
      </w:r>
      <w:r w:rsidRPr="005571CE">
        <w:rPr>
          <w:spacing w:val="78"/>
          <w:sz w:val="24"/>
          <w:szCs w:val="24"/>
        </w:rPr>
        <w:t xml:space="preserve"> </w:t>
      </w:r>
      <w:r w:rsidRPr="005571CE">
        <w:rPr>
          <w:sz w:val="24"/>
          <w:szCs w:val="24"/>
        </w:rPr>
        <w:t>Plant</w:t>
      </w:r>
      <w:r w:rsidRPr="005571CE">
        <w:rPr>
          <w:spacing w:val="78"/>
          <w:sz w:val="24"/>
          <w:szCs w:val="24"/>
        </w:rPr>
        <w:t xml:space="preserve"> </w:t>
      </w:r>
      <w:r w:rsidRPr="005571CE">
        <w:rPr>
          <w:sz w:val="24"/>
          <w:szCs w:val="24"/>
        </w:rPr>
        <w:t>Science,</w:t>
      </w:r>
      <w:r w:rsidRPr="005571CE">
        <w:rPr>
          <w:spacing w:val="77"/>
          <w:sz w:val="24"/>
          <w:szCs w:val="24"/>
        </w:rPr>
        <w:t xml:space="preserve"> </w:t>
      </w:r>
      <w:r w:rsidRPr="005571CE">
        <w:rPr>
          <w:sz w:val="24"/>
          <w:szCs w:val="24"/>
        </w:rPr>
        <w:t>section</w:t>
      </w:r>
      <w:r w:rsidRPr="005571CE">
        <w:rPr>
          <w:spacing w:val="77"/>
          <w:sz w:val="24"/>
          <w:szCs w:val="24"/>
        </w:rPr>
        <w:t xml:space="preserve"> </w:t>
      </w:r>
      <w:r w:rsidRPr="005571CE">
        <w:rPr>
          <w:sz w:val="24"/>
          <w:szCs w:val="24"/>
        </w:rPr>
        <w:t>Plant</w:t>
      </w:r>
      <w:r w:rsidRPr="005571CE">
        <w:rPr>
          <w:spacing w:val="78"/>
          <w:sz w:val="24"/>
          <w:szCs w:val="24"/>
        </w:rPr>
        <w:t xml:space="preserve"> </w:t>
      </w:r>
      <w:r w:rsidRPr="005571CE">
        <w:rPr>
          <w:sz w:val="24"/>
          <w:szCs w:val="24"/>
        </w:rPr>
        <w:t>Pathogen</w:t>
      </w:r>
      <w:r w:rsidRPr="005571CE">
        <w:rPr>
          <w:spacing w:val="52"/>
          <w:w w:val="150"/>
          <w:sz w:val="24"/>
          <w:szCs w:val="24"/>
        </w:rPr>
        <w:t xml:space="preserve"> </w:t>
      </w:r>
      <w:r w:rsidRPr="005571CE">
        <w:rPr>
          <w:spacing w:val="-2"/>
          <w:sz w:val="24"/>
          <w:szCs w:val="24"/>
        </w:rPr>
        <w:t>Interactions.</w:t>
      </w:r>
    </w:p>
    <w:p w:rsidR="005571CE" w:rsidRPr="005571CE" w:rsidRDefault="005571CE" w:rsidP="005571CE">
      <w:pPr>
        <w:spacing w:before="136"/>
        <w:ind w:left="203"/>
        <w:jc w:val="both"/>
        <w:rPr>
          <w:sz w:val="24"/>
        </w:rPr>
      </w:pPr>
      <w:r w:rsidRPr="005571CE">
        <w:rPr>
          <w:b/>
          <w:sz w:val="24"/>
        </w:rPr>
        <w:t>Member</w:t>
      </w:r>
      <w:r w:rsidRPr="005571CE">
        <w:rPr>
          <w:b/>
          <w:spacing w:val="-3"/>
          <w:sz w:val="24"/>
        </w:rPr>
        <w:t xml:space="preserve"> </w:t>
      </w:r>
      <w:r w:rsidRPr="005571CE">
        <w:rPr>
          <w:b/>
          <w:sz w:val="24"/>
        </w:rPr>
        <w:t>of the</w:t>
      </w:r>
      <w:r w:rsidRPr="005571CE">
        <w:rPr>
          <w:b/>
          <w:spacing w:val="-1"/>
          <w:sz w:val="24"/>
        </w:rPr>
        <w:t xml:space="preserve"> </w:t>
      </w:r>
      <w:r w:rsidRPr="005571CE">
        <w:rPr>
          <w:b/>
          <w:sz w:val="24"/>
        </w:rPr>
        <w:t>Reviewer</w:t>
      </w:r>
      <w:r w:rsidRPr="005571CE">
        <w:rPr>
          <w:b/>
          <w:spacing w:val="-2"/>
          <w:sz w:val="24"/>
        </w:rPr>
        <w:t xml:space="preserve"> </w:t>
      </w:r>
      <w:r w:rsidRPr="005571CE">
        <w:rPr>
          <w:b/>
          <w:sz w:val="24"/>
        </w:rPr>
        <w:t>Board</w:t>
      </w:r>
      <w:r w:rsidRPr="005571CE">
        <w:rPr>
          <w:b/>
          <w:spacing w:val="1"/>
          <w:sz w:val="24"/>
        </w:rPr>
        <w:t xml:space="preserve"> </w:t>
      </w:r>
      <w:r w:rsidRPr="005571CE">
        <w:rPr>
          <w:sz w:val="24"/>
        </w:rPr>
        <w:t>for</w:t>
      </w:r>
      <w:r w:rsidRPr="005571CE">
        <w:rPr>
          <w:spacing w:val="-3"/>
          <w:sz w:val="24"/>
        </w:rPr>
        <w:t xml:space="preserve"> </w:t>
      </w:r>
      <w:r w:rsidRPr="005571CE">
        <w:rPr>
          <w:sz w:val="24"/>
        </w:rPr>
        <w:t>the</w:t>
      </w:r>
      <w:r w:rsidRPr="005571CE">
        <w:rPr>
          <w:spacing w:val="-1"/>
          <w:sz w:val="24"/>
        </w:rPr>
        <w:t xml:space="preserve"> </w:t>
      </w:r>
      <w:r w:rsidRPr="005571CE">
        <w:rPr>
          <w:sz w:val="24"/>
        </w:rPr>
        <w:t>journal</w:t>
      </w:r>
      <w:r w:rsidRPr="005571CE">
        <w:rPr>
          <w:spacing w:val="-1"/>
          <w:sz w:val="24"/>
        </w:rPr>
        <w:t xml:space="preserve"> </w:t>
      </w:r>
      <w:r w:rsidRPr="005571CE">
        <w:rPr>
          <w:spacing w:val="-2"/>
          <w:sz w:val="24"/>
        </w:rPr>
        <w:t>Pathogens.</w:t>
      </w:r>
    </w:p>
    <w:p w:rsidR="005571CE" w:rsidRPr="005571CE" w:rsidRDefault="005571CE" w:rsidP="005571CE">
      <w:pPr>
        <w:spacing w:before="140" w:line="360" w:lineRule="auto"/>
        <w:ind w:left="203" w:right="394" w:hanging="12"/>
        <w:jc w:val="both"/>
        <w:rPr>
          <w:sz w:val="24"/>
          <w:szCs w:val="24"/>
        </w:rPr>
      </w:pPr>
      <w:r w:rsidRPr="005571CE">
        <w:rPr>
          <w:sz w:val="24"/>
          <w:szCs w:val="24"/>
        </w:rPr>
        <w:t xml:space="preserve">Referee for scientific articles for international journals such as Plant Disease, Plant Pathology, </w:t>
      </w:r>
      <w:r w:rsidRPr="005571CE">
        <w:rPr>
          <w:sz w:val="24"/>
          <w:szCs w:val="24"/>
        </w:rPr>
        <w:lastRenderedPageBreak/>
        <w:t>Journal of Plant Pathology, Forests, Plants, and Frontiers in Plant Science.</w:t>
      </w:r>
    </w:p>
    <w:p w:rsidR="005571CE" w:rsidRPr="005571CE" w:rsidRDefault="005571CE" w:rsidP="005571CE">
      <w:pPr>
        <w:spacing w:before="137"/>
        <w:rPr>
          <w:sz w:val="24"/>
          <w:szCs w:val="24"/>
        </w:rPr>
      </w:pPr>
    </w:p>
    <w:p w:rsidR="005571CE" w:rsidRPr="005571CE" w:rsidRDefault="005571CE" w:rsidP="005571CE">
      <w:pPr>
        <w:ind w:left="191"/>
        <w:outlineLvl w:val="0"/>
        <w:rPr>
          <w:b/>
          <w:bCs/>
          <w:sz w:val="24"/>
          <w:szCs w:val="24"/>
        </w:rPr>
      </w:pPr>
      <w:r w:rsidRPr="005571CE">
        <w:rPr>
          <w:b/>
          <w:bCs/>
          <w:sz w:val="24"/>
          <w:szCs w:val="24"/>
        </w:rPr>
        <w:t>AFFILIATIONS</w:t>
      </w:r>
      <w:r w:rsidRPr="005571CE">
        <w:rPr>
          <w:b/>
          <w:bCs/>
          <w:spacing w:val="-7"/>
          <w:sz w:val="24"/>
          <w:szCs w:val="24"/>
        </w:rPr>
        <w:t xml:space="preserve"> </w:t>
      </w:r>
      <w:r w:rsidRPr="005571CE">
        <w:rPr>
          <w:b/>
          <w:bCs/>
          <w:sz w:val="24"/>
          <w:szCs w:val="24"/>
        </w:rPr>
        <w:t>WITH</w:t>
      </w:r>
      <w:r w:rsidRPr="005571CE">
        <w:rPr>
          <w:b/>
          <w:bCs/>
          <w:spacing w:val="-4"/>
          <w:sz w:val="24"/>
          <w:szCs w:val="24"/>
        </w:rPr>
        <w:t xml:space="preserve"> </w:t>
      </w:r>
      <w:r w:rsidRPr="005571CE">
        <w:rPr>
          <w:b/>
          <w:bCs/>
          <w:sz w:val="24"/>
          <w:szCs w:val="24"/>
        </w:rPr>
        <w:t>SCIENTIFIC</w:t>
      </w:r>
      <w:r w:rsidRPr="005571CE">
        <w:rPr>
          <w:b/>
          <w:bCs/>
          <w:spacing w:val="-4"/>
          <w:sz w:val="24"/>
          <w:szCs w:val="24"/>
        </w:rPr>
        <w:t xml:space="preserve"> </w:t>
      </w:r>
      <w:r w:rsidRPr="005571CE">
        <w:rPr>
          <w:b/>
          <w:bCs/>
          <w:spacing w:val="-2"/>
          <w:sz w:val="24"/>
          <w:szCs w:val="24"/>
        </w:rPr>
        <w:t>SOCIETIES:</w:t>
      </w:r>
    </w:p>
    <w:p w:rsidR="005571CE" w:rsidRPr="005571CE" w:rsidRDefault="005571CE" w:rsidP="005571CE">
      <w:pPr>
        <w:spacing w:before="69"/>
        <w:rPr>
          <w:b/>
          <w:sz w:val="24"/>
          <w:szCs w:val="24"/>
        </w:rPr>
      </w:pPr>
    </w:p>
    <w:p w:rsidR="005571CE" w:rsidRPr="005571CE" w:rsidRDefault="005571CE" w:rsidP="005571CE">
      <w:pPr>
        <w:spacing w:before="1" w:line="360" w:lineRule="auto"/>
        <w:ind w:left="191" w:right="3438"/>
        <w:rPr>
          <w:sz w:val="24"/>
          <w:szCs w:val="24"/>
        </w:rPr>
      </w:pPr>
      <w:r w:rsidRPr="005571CE">
        <w:rPr>
          <w:sz w:val="24"/>
          <w:szCs w:val="24"/>
        </w:rPr>
        <w:t>Member of the American Phytopathological Society. Member</w:t>
      </w:r>
      <w:r w:rsidRPr="005571CE">
        <w:rPr>
          <w:spacing w:val="-6"/>
          <w:sz w:val="24"/>
          <w:szCs w:val="24"/>
        </w:rPr>
        <w:t xml:space="preserve"> </w:t>
      </w:r>
      <w:r w:rsidRPr="005571CE">
        <w:rPr>
          <w:sz w:val="24"/>
          <w:szCs w:val="24"/>
        </w:rPr>
        <w:t>of</w:t>
      </w:r>
      <w:r w:rsidRPr="005571CE">
        <w:rPr>
          <w:spacing w:val="-4"/>
          <w:sz w:val="24"/>
          <w:szCs w:val="24"/>
        </w:rPr>
        <w:t xml:space="preserve"> </w:t>
      </w:r>
      <w:r w:rsidRPr="005571CE">
        <w:rPr>
          <w:sz w:val="24"/>
          <w:szCs w:val="24"/>
        </w:rPr>
        <w:t>the</w:t>
      </w:r>
      <w:r w:rsidRPr="005571CE">
        <w:rPr>
          <w:spacing w:val="-2"/>
          <w:sz w:val="24"/>
          <w:szCs w:val="24"/>
        </w:rPr>
        <w:t xml:space="preserve"> </w:t>
      </w:r>
      <w:r w:rsidRPr="005571CE">
        <w:rPr>
          <w:sz w:val="24"/>
          <w:szCs w:val="24"/>
        </w:rPr>
        <w:t>Italian</w:t>
      </w:r>
      <w:r w:rsidRPr="005571CE">
        <w:rPr>
          <w:spacing w:val="-4"/>
          <w:sz w:val="24"/>
          <w:szCs w:val="24"/>
        </w:rPr>
        <w:t xml:space="preserve"> </w:t>
      </w:r>
      <w:r w:rsidRPr="005571CE">
        <w:rPr>
          <w:sz w:val="24"/>
          <w:szCs w:val="24"/>
        </w:rPr>
        <w:t>Society</w:t>
      </w:r>
      <w:r w:rsidRPr="005571CE">
        <w:rPr>
          <w:spacing w:val="-9"/>
          <w:sz w:val="24"/>
          <w:szCs w:val="24"/>
        </w:rPr>
        <w:t xml:space="preserve"> </w:t>
      </w:r>
      <w:r w:rsidRPr="005571CE">
        <w:rPr>
          <w:sz w:val="24"/>
          <w:szCs w:val="24"/>
        </w:rPr>
        <w:t>of</w:t>
      </w:r>
      <w:r w:rsidRPr="005571CE">
        <w:rPr>
          <w:spacing w:val="-4"/>
          <w:sz w:val="24"/>
          <w:szCs w:val="24"/>
        </w:rPr>
        <w:t xml:space="preserve"> </w:t>
      </w:r>
      <w:r w:rsidRPr="005571CE">
        <w:rPr>
          <w:sz w:val="24"/>
          <w:szCs w:val="24"/>
        </w:rPr>
        <w:t>Plant</w:t>
      </w:r>
      <w:r w:rsidRPr="005571CE">
        <w:rPr>
          <w:spacing w:val="-4"/>
          <w:sz w:val="24"/>
          <w:szCs w:val="24"/>
        </w:rPr>
        <w:t xml:space="preserve"> </w:t>
      </w:r>
      <w:r w:rsidRPr="005571CE">
        <w:rPr>
          <w:sz w:val="24"/>
          <w:szCs w:val="24"/>
        </w:rPr>
        <w:t>Pathology</w:t>
      </w:r>
      <w:r w:rsidRPr="005571CE">
        <w:rPr>
          <w:spacing w:val="-9"/>
          <w:sz w:val="24"/>
          <w:szCs w:val="24"/>
        </w:rPr>
        <w:t xml:space="preserve"> </w:t>
      </w:r>
      <w:r w:rsidRPr="005571CE">
        <w:rPr>
          <w:sz w:val="24"/>
          <w:szCs w:val="24"/>
        </w:rPr>
        <w:t>(SIPaV).</w:t>
      </w:r>
    </w:p>
    <w:p w:rsidR="005571CE" w:rsidRPr="005571CE" w:rsidRDefault="005571CE" w:rsidP="005571CE">
      <w:pPr>
        <w:rPr>
          <w:sz w:val="24"/>
          <w:szCs w:val="24"/>
        </w:rPr>
      </w:pPr>
    </w:p>
    <w:p w:rsidR="005571CE" w:rsidRPr="005571CE" w:rsidRDefault="005571CE" w:rsidP="005571CE">
      <w:pPr>
        <w:ind w:left="203"/>
        <w:outlineLvl w:val="0"/>
        <w:rPr>
          <w:b/>
          <w:bCs/>
          <w:sz w:val="24"/>
          <w:szCs w:val="24"/>
        </w:rPr>
      </w:pPr>
      <w:r w:rsidRPr="005571CE">
        <w:rPr>
          <w:b/>
          <w:bCs/>
          <w:sz w:val="24"/>
          <w:szCs w:val="24"/>
        </w:rPr>
        <w:t>RESEARCH</w:t>
      </w:r>
      <w:r w:rsidRPr="005571CE">
        <w:rPr>
          <w:b/>
          <w:bCs/>
          <w:spacing w:val="-4"/>
          <w:sz w:val="24"/>
          <w:szCs w:val="24"/>
        </w:rPr>
        <w:t xml:space="preserve"> </w:t>
      </w:r>
      <w:r w:rsidRPr="005571CE">
        <w:rPr>
          <w:b/>
          <w:bCs/>
          <w:spacing w:val="-2"/>
          <w:sz w:val="24"/>
          <w:szCs w:val="24"/>
        </w:rPr>
        <w:t>ACTIVITIES</w:t>
      </w:r>
    </w:p>
    <w:p w:rsidR="005571CE" w:rsidRPr="005571CE" w:rsidRDefault="005571CE" w:rsidP="005571CE">
      <w:pPr>
        <w:spacing w:before="5"/>
        <w:rPr>
          <w:b/>
          <w:sz w:val="24"/>
          <w:szCs w:val="24"/>
        </w:rPr>
      </w:pPr>
    </w:p>
    <w:p w:rsidR="005571CE" w:rsidRPr="005571CE" w:rsidRDefault="005571CE" w:rsidP="005571CE">
      <w:pPr>
        <w:spacing w:line="360" w:lineRule="auto"/>
        <w:ind w:left="203" w:right="116"/>
        <w:jc w:val="both"/>
        <w:rPr>
          <w:sz w:val="24"/>
          <w:szCs w:val="24"/>
        </w:rPr>
      </w:pPr>
      <w:r w:rsidRPr="005571CE">
        <w:rPr>
          <w:sz w:val="24"/>
          <w:szCs w:val="24"/>
        </w:rPr>
        <w:t>The research activity is documented by over 150 publications in proceedings of national and international conferences and/or journals indexed in Web of Science and/or Scopus databases, as well as collaborations in writing book chapters.</w:t>
      </w:r>
    </w:p>
    <w:p w:rsidR="005571CE" w:rsidRPr="005571CE" w:rsidRDefault="005571CE" w:rsidP="005571CE">
      <w:pPr>
        <w:spacing w:before="4"/>
        <w:rPr>
          <w:sz w:val="24"/>
          <w:szCs w:val="24"/>
        </w:rPr>
      </w:pPr>
    </w:p>
    <w:p w:rsidR="005571CE" w:rsidRPr="005571CE" w:rsidRDefault="005571CE" w:rsidP="005571CE">
      <w:pPr>
        <w:spacing w:before="1"/>
        <w:ind w:left="203"/>
        <w:jc w:val="both"/>
        <w:outlineLvl w:val="1"/>
        <w:rPr>
          <w:b/>
          <w:bCs/>
          <w:sz w:val="24"/>
          <w:szCs w:val="24"/>
        </w:rPr>
      </w:pPr>
      <w:r w:rsidRPr="005571CE">
        <w:rPr>
          <w:b/>
          <w:bCs/>
          <w:sz w:val="24"/>
          <w:szCs w:val="24"/>
        </w:rPr>
        <w:t>Summary</w:t>
      </w:r>
      <w:r w:rsidRPr="005571CE">
        <w:rPr>
          <w:b/>
          <w:bCs/>
          <w:spacing w:val="-3"/>
          <w:sz w:val="24"/>
          <w:szCs w:val="24"/>
        </w:rPr>
        <w:t xml:space="preserve"> </w:t>
      </w:r>
      <w:r w:rsidRPr="005571CE">
        <w:rPr>
          <w:b/>
          <w:bCs/>
          <w:sz w:val="24"/>
          <w:szCs w:val="24"/>
        </w:rPr>
        <w:t>of</w:t>
      </w:r>
      <w:r w:rsidRPr="005571CE">
        <w:rPr>
          <w:b/>
          <w:bCs/>
          <w:spacing w:val="-2"/>
          <w:sz w:val="24"/>
          <w:szCs w:val="24"/>
        </w:rPr>
        <w:t xml:space="preserve"> </w:t>
      </w:r>
      <w:r w:rsidRPr="005571CE">
        <w:rPr>
          <w:b/>
          <w:bCs/>
          <w:sz w:val="24"/>
          <w:szCs w:val="24"/>
        </w:rPr>
        <w:t>the</w:t>
      </w:r>
      <w:r w:rsidRPr="005571CE">
        <w:rPr>
          <w:b/>
          <w:bCs/>
          <w:spacing w:val="-2"/>
          <w:sz w:val="24"/>
          <w:szCs w:val="24"/>
        </w:rPr>
        <w:t xml:space="preserve"> </w:t>
      </w:r>
      <w:r w:rsidRPr="005571CE">
        <w:rPr>
          <w:b/>
          <w:bCs/>
          <w:sz w:val="24"/>
          <w:szCs w:val="24"/>
        </w:rPr>
        <w:t>main</w:t>
      </w:r>
      <w:r w:rsidRPr="005571CE">
        <w:rPr>
          <w:b/>
          <w:bCs/>
          <w:spacing w:val="-3"/>
          <w:sz w:val="24"/>
          <w:szCs w:val="24"/>
        </w:rPr>
        <w:t xml:space="preserve"> </w:t>
      </w:r>
      <w:r w:rsidRPr="005571CE">
        <w:rPr>
          <w:b/>
          <w:bCs/>
          <w:sz w:val="24"/>
          <w:szCs w:val="24"/>
        </w:rPr>
        <w:t>research</w:t>
      </w:r>
      <w:r w:rsidRPr="005571CE">
        <w:rPr>
          <w:b/>
          <w:bCs/>
          <w:spacing w:val="-2"/>
          <w:sz w:val="24"/>
          <w:szCs w:val="24"/>
        </w:rPr>
        <w:t xml:space="preserve"> areas:</w:t>
      </w:r>
    </w:p>
    <w:p w:rsidR="005571CE" w:rsidRPr="005571CE" w:rsidRDefault="00CC64BF" w:rsidP="00CC64BF">
      <w:pPr>
        <w:spacing w:before="141" w:line="360" w:lineRule="auto"/>
        <w:jc w:val="both"/>
        <w:rPr>
          <w:sz w:val="24"/>
          <w:szCs w:val="24"/>
        </w:rPr>
      </w:pPr>
      <w:r w:rsidRPr="00CC64BF">
        <w:rPr>
          <w:b/>
          <w:sz w:val="24"/>
          <w:szCs w:val="24"/>
        </w:rPr>
        <w:t>•</w:t>
      </w:r>
      <w:r w:rsidRPr="00CC64BF">
        <w:rPr>
          <w:b/>
          <w:sz w:val="24"/>
          <w:szCs w:val="24"/>
        </w:rPr>
        <w:tab/>
      </w:r>
      <w:r w:rsidRPr="00CC64BF">
        <w:rPr>
          <w:sz w:val="24"/>
          <w:szCs w:val="24"/>
        </w:rPr>
        <w:t xml:space="preserve">Studies on Phytophthora oomycetes: These studies have addressed various aspects, such as genetic variability in populations of </w:t>
      </w:r>
      <w:r w:rsidRPr="00CC64BF">
        <w:rPr>
          <w:i/>
          <w:sz w:val="24"/>
          <w:szCs w:val="24"/>
        </w:rPr>
        <w:t>P. nicotianae</w:t>
      </w:r>
      <w:r w:rsidRPr="00CC64BF">
        <w:rPr>
          <w:sz w:val="24"/>
          <w:szCs w:val="24"/>
        </w:rPr>
        <w:t xml:space="preserve"> and </w:t>
      </w:r>
      <w:r w:rsidRPr="00CC64BF">
        <w:rPr>
          <w:i/>
          <w:sz w:val="24"/>
          <w:szCs w:val="24"/>
        </w:rPr>
        <w:t>P. infestans</w:t>
      </w:r>
      <w:r w:rsidRPr="00CC64BF">
        <w:rPr>
          <w:sz w:val="24"/>
          <w:szCs w:val="24"/>
        </w:rPr>
        <w:t>,</w:t>
      </w:r>
      <w:r w:rsidRPr="005571CE">
        <w:rPr>
          <w:sz w:val="24"/>
          <w:szCs w:val="24"/>
        </w:rPr>
        <w:t xml:space="preserve"> </w:t>
      </w:r>
      <w:r w:rsidR="005571CE" w:rsidRPr="005571CE">
        <w:rPr>
          <w:sz w:val="24"/>
          <w:szCs w:val="24"/>
        </w:rPr>
        <w:t>characterization of interspecific hybrids, community diversity, and population</w:t>
      </w:r>
      <w:r w:rsidR="005571CE" w:rsidRPr="005571CE">
        <w:rPr>
          <w:spacing w:val="80"/>
          <w:sz w:val="24"/>
          <w:szCs w:val="24"/>
        </w:rPr>
        <w:t xml:space="preserve"> </w:t>
      </w:r>
      <w:r w:rsidR="005571CE" w:rsidRPr="005571CE">
        <w:rPr>
          <w:sz w:val="24"/>
          <w:szCs w:val="24"/>
        </w:rPr>
        <w:t xml:space="preserve">dynamics of these oomycetes in agricultural, forest, and natural ecosystems. The development of molecular diagnostic methods for their identification and detection in infected tissues and environmental samples, the study of phenotypic and genetic interactions in multifactorial diseases and complex systems, exemplified by </w:t>
      </w:r>
      <w:r w:rsidR="005571CE" w:rsidRPr="005571CE">
        <w:rPr>
          <w:i/>
          <w:sz w:val="24"/>
          <w:szCs w:val="24"/>
        </w:rPr>
        <w:t>Phytophthora</w:t>
      </w:r>
      <w:r w:rsidR="005571CE" w:rsidRPr="005571CE">
        <w:rPr>
          <w:sz w:val="24"/>
          <w:szCs w:val="24"/>
        </w:rPr>
        <w:t>/Tomato/</w:t>
      </w:r>
      <w:r w:rsidR="005571CE" w:rsidRPr="005571CE">
        <w:rPr>
          <w:i/>
          <w:sz w:val="24"/>
          <w:szCs w:val="24"/>
        </w:rPr>
        <w:t xml:space="preserve">Trichoderma </w:t>
      </w:r>
      <w:r w:rsidR="005571CE" w:rsidRPr="005571CE">
        <w:rPr>
          <w:sz w:val="24"/>
          <w:szCs w:val="24"/>
        </w:rPr>
        <w:t xml:space="preserve">and </w:t>
      </w:r>
      <w:r w:rsidR="005571CE" w:rsidRPr="005571CE">
        <w:rPr>
          <w:i/>
          <w:sz w:val="24"/>
          <w:szCs w:val="24"/>
        </w:rPr>
        <w:t>Phytophthora</w:t>
      </w:r>
      <w:r w:rsidR="005571CE" w:rsidRPr="005571CE">
        <w:rPr>
          <w:sz w:val="24"/>
          <w:szCs w:val="24"/>
        </w:rPr>
        <w:t>/Pine/</w:t>
      </w:r>
      <w:r w:rsidR="005571CE" w:rsidRPr="005571CE">
        <w:rPr>
          <w:i/>
          <w:sz w:val="24"/>
          <w:szCs w:val="24"/>
        </w:rPr>
        <w:t>Fusarium</w:t>
      </w:r>
      <w:r w:rsidR="005571CE" w:rsidRPr="005571CE">
        <w:rPr>
          <w:sz w:val="24"/>
          <w:szCs w:val="24"/>
        </w:rPr>
        <w:t xml:space="preserve">, the determination of inoculum levels in soil and inoculum threshold values for some crops, management of </w:t>
      </w:r>
      <w:r w:rsidR="005571CE" w:rsidRPr="005571CE">
        <w:rPr>
          <w:i/>
          <w:sz w:val="24"/>
          <w:szCs w:val="24"/>
        </w:rPr>
        <w:t xml:space="preserve">Phytophthora </w:t>
      </w:r>
      <w:r w:rsidR="005571CE" w:rsidRPr="005571CE">
        <w:rPr>
          <w:sz w:val="24"/>
          <w:szCs w:val="24"/>
        </w:rPr>
        <w:t>diseases with chemical products and biocontrol agents, and reporting of emerging diseases caused by these pathogens.</w:t>
      </w:r>
    </w:p>
    <w:p w:rsidR="005571CE" w:rsidRPr="005571CE" w:rsidRDefault="005571CE" w:rsidP="005571CE">
      <w:pPr>
        <w:numPr>
          <w:ilvl w:val="0"/>
          <w:numId w:val="2"/>
        </w:numPr>
        <w:tabs>
          <w:tab w:val="left" w:pos="923"/>
        </w:tabs>
        <w:spacing w:before="2" w:line="360" w:lineRule="auto"/>
        <w:ind w:right="111"/>
        <w:jc w:val="both"/>
        <w:rPr>
          <w:sz w:val="24"/>
        </w:rPr>
      </w:pPr>
      <w:r w:rsidRPr="005571CE">
        <w:rPr>
          <w:b/>
          <w:sz w:val="24"/>
        </w:rPr>
        <w:t xml:space="preserve">Identification and classification of phytopathogenic fungi and oomycetes </w:t>
      </w:r>
      <w:r w:rsidRPr="005571CE">
        <w:rPr>
          <w:sz w:val="24"/>
        </w:rPr>
        <w:t>using polyacrylamide gel electrophoresis of mycelial proteins.</w:t>
      </w:r>
    </w:p>
    <w:p w:rsidR="005571CE" w:rsidRPr="005571CE" w:rsidRDefault="005571CE" w:rsidP="005571CE">
      <w:pPr>
        <w:numPr>
          <w:ilvl w:val="0"/>
          <w:numId w:val="2"/>
        </w:numPr>
        <w:tabs>
          <w:tab w:val="left" w:pos="923"/>
        </w:tabs>
        <w:spacing w:before="1" w:line="360" w:lineRule="auto"/>
        <w:ind w:right="110"/>
        <w:jc w:val="both"/>
        <w:rPr>
          <w:sz w:val="24"/>
        </w:rPr>
      </w:pPr>
      <w:r w:rsidRPr="005571CE">
        <w:rPr>
          <w:b/>
          <w:sz w:val="24"/>
        </w:rPr>
        <w:t xml:space="preserve">Studies on the variability of virulence factors </w:t>
      </w:r>
      <w:r w:rsidRPr="005571CE">
        <w:rPr>
          <w:sz w:val="24"/>
        </w:rPr>
        <w:t>of the pathogen causing citrus gummosis and the physiological alterations in infected citrus plants. Research on gummosis has focused on various aspects of the disease, particularly molecular diagnostic methods, pathogen variability, the physiological responses of infected citrus plants, and the</w:t>
      </w:r>
      <w:r w:rsidRPr="005571CE">
        <w:rPr>
          <w:spacing w:val="-1"/>
          <w:sz w:val="24"/>
        </w:rPr>
        <w:t xml:space="preserve"> </w:t>
      </w:r>
      <w:r w:rsidRPr="005571CE">
        <w:rPr>
          <w:sz w:val="24"/>
        </w:rPr>
        <w:t>mechanisms of</w:t>
      </w:r>
      <w:r w:rsidRPr="005571CE">
        <w:rPr>
          <w:spacing w:val="-1"/>
          <w:sz w:val="24"/>
        </w:rPr>
        <w:t xml:space="preserve"> </w:t>
      </w:r>
      <w:r w:rsidRPr="005571CE">
        <w:rPr>
          <w:sz w:val="24"/>
        </w:rPr>
        <w:t>pathogenesis. In collaboration with the</w:t>
      </w:r>
      <w:r w:rsidRPr="005571CE">
        <w:rPr>
          <w:spacing w:val="-1"/>
          <w:sz w:val="24"/>
        </w:rPr>
        <w:t xml:space="preserve"> </w:t>
      </w:r>
      <w:r w:rsidRPr="005571CE">
        <w:rPr>
          <w:sz w:val="24"/>
        </w:rPr>
        <w:t>research group</w:t>
      </w:r>
      <w:r w:rsidRPr="005571CE">
        <w:rPr>
          <w:spacing w:val="-1"/>
          <w:sz w:val="24"/>
        </w:rPr>
        <w:t xml:space="preserve"> </w:t>
      </w:r>
      <w:r w:rsidRPr="005571CE">
        <w:rPr>
          <w:sz w:val="24"/>
        </w:rPr>
        <w:t xml:space="preserve">of Prof. Q. Migheli at the University of Sassari, molecular diagnostic methods based on traditional PCR and Real-Time PCR were developed for the identification of </w:t>
      </w:r>
      <w:r w:rsidRPr="005571CE">
        <w:rPr>
          <w:i/>
          <w:sz w:val="24"/>
        </w:rPr>
        <w:t xml:space="preserve">P. tracheiphilus </w:t>
      </w:r>
      <w:r w:rsidRPr="005571CE">
        <w:rPr>
          <w:sz w:val="24"/>
        </w:rPr>
        <w:t>in infected plant tissues.</w:t>
      </w:r>
    </w:p>
    <w:p w:rsidR="005571CE" w:rsidRPr="005571CE" w:rsidRDefault="005571CE" w:rsidP="005571CE">
      <w:pPr>
        <w:numPr>
          <w:ilvl w:val="0"/>
          <w:numId w:val="2"/>
        </w:numPr>
        <w:tabs>
          <w:tab w:val="left" w:pos="923"/>
        </w:tabs>
        <w:spacing w:before="1" w:line="360" w:lineRule="auto"/>
        <w:ind w:right="114"/>
        <w:jc w:val="both"/>
        <w:rPr>
          <w:sz w:val="24"/>
        </w:rPr>
      </w:pPr>
      <w:r w:rsidRPr="005571CE">
        <w:rPr>
          <w:b/>
          <w:sz w:val="24"/>
        </w:rPr>
        <w:t xml:space="preserve">Development of molecular diagnostic methods </w:t>
      </w:r>
      <w:r w:rsidRPr="005571CE">
        <w:rPr>
          <w:sz w:val="24"/>
        </w:rPr>
        <w:t>for identifying species of phytopathogenic fungi and oomycetes.</w:t>
      </w:r>
    </w:p>
    <w:p w:rsidR="005571CE" w:rsidRPr="005571CE" w:rsidRDefault="005571CE" w:rsidP="005571CE">
      <w:pPr>
        <w:numPr>
          <w:ilvl w:val="0"/>
          <w:numId w:val="2"/>
        </w:numPr>
        <w:tabs>
          <w:tab w:val="left" w:pos="923"/>
        </w:tabs>
        <w:spacing w:line="360" w:lineRule="auto"/>
        <w:ind w:right="110"/>
        <w:jc w:val="both"/>
        <w:rPr>
          <w:sz w:val="24"/>
        </w:rPr>
      </w:pPr>
      <w:r w:rsidRPr="005571CE">
        <w:rPr>
          <w:b/>
          <w:sz w:val="24"/>
        </w:rPr>
        <w:t xml:space="preserve">Studies on anthracnose caused by </w:t>
      </w:r>
      <w:r w:rsidRPr="005571CE">
        <w:rPr>
          <w:b/>
          <w:i/>
          <w:sz w:val="24"/>
        </w:rPr>
        <w:t xml:space="preserve">Colletotrichum </w:t>
      </w:r>
      <w:r w:rsidRPr="005571CE">
        <w:rPr>
          <w:b/>
          <w:sz w:val="24"/>
        </w:rPr>
        <w:t>species</w:t>
      </w:r>
      <w:r w:rsidRPr="005571CE">
        <w:rPr>
          <w:sz w:val="24"/>
        </w:rPr>
        <w:t xml:space="preserve">: Various aspects of this group of diseases have been examined, such as taxonomy, molecular diagnostics, </w:t>
      </w:r>
      <w:r w:rsidRPr="005571CE">
        <w:rPr>
          <w:sz w:val="24"/>
        </w:rPr>
        <w:lastRenderedPageBreak/>
        <w:t xml:space="preserve">population diversity of </w:t>
      </w:r>
      <w:r w:rsidRPr="005571CE">
        <w:rPr>
          <w:i/>
          <w:sz w:val="24"/>
        </w:rPr>
        <w:t xml:space="preserve">Colletotrichum </w:t>
      </w:r>
      <w:r w:rsidRPr="005571CE">
        <w:rPr>
          <w:sz w:val="24"/>
        </w:rPr>
        <w:t>species associated with different hosts (olive, citrus, basil), sustainable management of these diseases, and the etiology of new emerging diseases caused by these pathogens.</w:t>
      </w:r>
    </w:p>
    <w:p w:rsidR="005571CE" w:rsidRPr="005571CE" w:rsidRDefault="005571CE" w:rsidP="005571CE">
      <w:pPr>
        <w:numPr>
          <w:ilvl w:val="0"/>
          <w:numId w:val="2"/>
        </w:numPr>
        <w:tabs>
          <w:tab w:val="left" w:pos="923"/>
        </w:tabs>
        <w:spacing w:line="360" w:lineRule="auto"/>
        <w:ind w:right="114"/>
        <w:jc w:val="both"/>
        <w:rPr>
          <w:sz w:val="24"/>
        </w:rPr>
      </w:pPr>
      <w:r w:rsidRPr="005571CE">
        <w:rPr>
          <w:b/>
          <w:sz w:val="24"/>
        </w:rPr>
        <w:t xml:space="preserve">Emerging and re-emerging diseases </w:t>
      </w:r>
      <w:r w:rsidRPr="005571CE">
        <w:rPr>
          <w:sz w:val="24"/>
        </w:rPr>
        <w:t>of crops of significant economic interest in Southern Italy. This includes studies on black heart of pomegranate, gummy cancer of prickly pear, and gummy cancers and rots in citrus.</w:t>
      </w:r>
    </w:p>
    <w:p w:rsidR="005571CE" w:rsidRPr="005571CE" w:rsidRDefault="005571CE" w:rsidP="005571CE">
      <w:pPr>
        <w:numPr>
          <w:ilvl w:val="0"/>
          <w:numId w:val="2"/>
        </w:numPr>
        <w:tabs>
          <w:tab w:val="left" w:pos="923"/>
        </w:tabs>
        <w:spacing w:line="360" w:lineRule="auto"/>
        <w:ind w:right="115"/>
        <w:jc w:val="both"/>
        <w:rPr>
          <w:sz w:val="24"/>
        </w:rPr>
      </w:pPr>
      <w:r w:rsidRPr="005571CE">
        <w:rPr>
          <w:b/>
          <w:sz w:val="24"/>
        </w:rPr>
        <w:t xml:space="preserve">Studies on the etiology of new or poorly known diseases </w:t>
      </w:r>
      <w:r w:rsidRPr="005571CE">
        <w:rPr>
          <w:sz w:val="24"/>
        </w:rPr>
        <w:t>of agricultural, ornamental, and forest plants, as well as the reporting of exotic pathogens.</w:t>
      </w:r>
    </w:p>
    <w:p w:rsidR="005571CE" w:rsidRPr="007A44A1" w:rsidRDefault="005571CE" w:rsidP="005571CE">
      <w:pPr>
        <w:numPr>
          <w:ilvl w:val="0"/>
          <w:numId w:val="2"/>
        </w:numPr>
        <w:tabs>
          <w:tab w:val="left" w:pos="923"/>
        </w:tabs>
        <w:spacing w:before="76" w:line="360" w:lineRule="auto"/>
        <w:ind w:right="112"/>
        <w:jc w:val="both"/>
        <w:rPr>
          <w:sz w:val="24"/>
          <w:szCs w:val="24"/>
        </w:rPr>
      </w:pPr>
      <w:r w:rsidRPr="007A44A1">
        <w:rPr>
          <w:b/>
          <w:sz w:val="24"/>
        </w:rPr>
        <w:t xml:space="preserve">Research on innovative solutions for managing post-harvest fruit rots </w:t>
      </w:r>
      <w:r w:rsidRPr="007A44A1">
        <w:rPr>
          <w:sz w:val="24"/>
        </w:rPr>
        <w:t>with sustainable products and methods. This is a relatively recent area of research. The results</w:t>
      </w:r>
      <w:r w:rsidRPr="007A44A1">
        <w:rPr>
          <w:spacing w:val="40"/>
          <w:sz w:val="24"/>
        </w:rPr>
        <w:t xml:space="preserve"> </w:t>
      </w:r>
      <w:r w:rsidRPr="007A44A1">
        <w:rPr>
          <w:sz w:val="24"/>
        </w:rPr>
        <w:t>achieved</w:t>
      </w:r>
      <w:r w:rsidRPr="007A44A1">
        <w:rPr>
          <w:spacing w:val="40"/>
          <w:sz w:val="24"/>
        </w:rPr>
        <w:t xml:space="preserve"> </w:t>
      </w:r>
      <w:r w:rsidRPr="007A44A1">
        <w:rPr>
          <w:sz w:val="24"/>
        </w:rPr>
        <w:t>so</w:t>
      </w:r>
      <w:r w:rsidRPr="007A44A1">
        <w:rPr>
          <w:spacing w:val="40"/>
          <w:sz w:val="24"/>
        </w:rPr>
        <w:t xml:space="preserve"> </w:t>
      </w:r>
      <w:r w:rsidRPr="007A44A1">
        <w:rPr>
          <w:sz w:val="24"/>
        </w:rPr>
        <w:t>far</w:t>
      </w:r>
      <w:r w:rsidRPr="007A44A1">
        <w:rPr>
          <w:spacing w:val="40"/>
          <w:sz w:val="24"/>
        </w:rPr>
        <w:t xml:space="preserve"> </w:t>
      </w:r>
      <w:r w:rsidRPr="007A44A1">
        <w:rPr>
          <w:sz w:val="24"/>
        </w:rPr>
        <w:t>have</w:t>
      </w:r>
      <w:r w:rsidRPr="007A44A1">
        <w:rPr>
          <w:spacing w:val="40"/>
          <w:sz w:val="24"/>
        </w:rPr>
        <w:t xml:space="preserve"> </w:t>
      </w:r>
      <w:r w:rsidRPr="007A44A1">
        <w:rPr>
          <w:sz w:val="24"/>
        </w:rPr>
        <w:t>included</w:t>
      </w:r>
      <w:r w:rsidRPr="007A44A1">
        <w:rPr>
          <w:spacing w:val="40"/>
          <w:sz w:val="24"/>
        </w:rPr>
        <w:t xml:space="preserve"> </w:t>
      </w:r>
      <w:r w:rsidRPr="007A44A1">
        <w:rPr>
          <w:sz w:val="24"/>
        </w:rPr>
        <w:t>the</w:t>
      </w:r>
      <w:r w:rsidRPr="007A44A1">
        <w:rPr>
          <w:spacing w:val="40"/>
          <w:sz w:val="24"/>
        </w:rPr>
        <w:t xml:space="preserve"> </w:t>
      </w:r>
      <w:r w:rsidRPr="007A44A1">
        <w:rPr>
          <w:sz w:val="24"/>
        </w:rPr>
        <w:t>selection</w:t>
      </w:r>
      <w:r w:rsidRPr="007A44A1">
        <w:rPr>
          <w:spacing w:val="40"/>
          <w:sz w:val="24"/>
        </w:rPr>
        <w:t xml:space="preserve"> </w:t>
      </w:r>
      <w:r w:rsidRPr="007A44A1">
        <w:rPr>
          <w:sz w:val="24"/>
        </w:rPr>
        <w:t>of</w:t>
      </w:r>
      <w:r w:rsidRPr="007A44A1">
        <w:rPr>
          <w:spacing w:val="40"/>
          <w:sz w:val="24"/>
        </w:rPr>
        <w:t xml:space="preserve"> </w:t>
      </w:r>
      <w:r w:rsidRPr="007A44A1">
        <w:rPr>
          <w:sz w:val="24"/>
        </w:rPr>
        <w:t>biocontrol</w:t>
      </w:r>
      <w:r w:rsidRPr="007A44A1">
        <w:rPr>
          <w:spacing w:val="40"/>
          <w:sz w:val="24"/>
        </w:rPr>
        <w:t xml:space="preserve"> </w:t>
      </w:r>
      <w:r w:rsidRPr="007A44A1">
        <w:rPr>
          <w:sz w:val="24"/>
        </w:rPr>
        <w:t>fungal</w:t>
      </w:r>
      <w:r w:rsidRPr="007A44A1">
        <w:rPr>
          <w:spacing w:val="40"/>
          <w:sz w:val="24"/>
        </w:rPr>
        <w:t xml:space="preserve"> </w:t>
      </w:r>
      <w:r w:rsidRPr="007A44A1">
        <w:rPr>
          <w:sz w:val="24"/>
        </w:rPr>
        <w:t>agents,</w:t>
      </w:r>
      <w:r w:rsidRPr="007A44A1">
        <w:rPr>
          <w:spacing w:val="40"/>
          <w:sz w:val="24"/>
        </w:rPr>
        <w:t xml:space="preserve"> </w:t>
      </w:r>
      <w:r w:rsidRPr="007A44A1">
        <w:rPr>
          <w:sz w:val="24"/>
        </w:rPr>
        <w:t>the</w:t>
      </w:r>
      <w:r w:rsidRPr="007A44A1">
        <w:rPr>
          <w:sz w:val="24"/>
          <w:szCs w:val="24"/>
        </w:rPr>
        <w:t xml:space="preserve">characterization of antifungal metabolites produced by </w:t>
      </w:r>
      <w:r w:rsidRPr="007A44A1">
        <w:rPr>
          <w:i/>
          <w:sz w:val="24"/>
          <w:szCs w:val="24"/>
        </w:rPr>
        <w:t xml:space="preserve">Trichoderma </w:t>
      </w:r>
      <w:r w:rsidRPr="007A44A1">
        <w:rPr>
          <w:sz w:val="24"/>
          <w:szCs w:val="24"/>
        </w:rPr>
        <w:t>antagonistic fungi, the characterization of mycotoxigenic fungi, the use of natural substances acting as biostimulants or resistance inducers, and the genetic mechanisms underlying the immune response of plants treated with biocontrol agents or natural substances.</w:t>
      </w:r>
    </w:p>
    <w:p w:rsidR="005571CE" w:rsidRPr="005571CE" w:rsidRDefault="005571CE" w:rsidP="005571CE">
      <w:pPr>
        <w:rPr>
          <w:sz w:val="24"/>
          <w:szCs w:val="24"/>
        </w:rPr>
      </w:pPr>
    </w:p>
    <w:p w:rsidR="005571CE" w:rsidRPr="005571CE" w:rsidRDefault="005571CE" w:rsidP="005571CE">
      <w:pPr>
        <w:spacing w:before="145"/>
        <w:rPr>
          <w:sz w:val="24"/>
          <w:szCs w:val="24"/>
        </w:rPr>
      </w:pPr>
    </w:p>
    <w:p w:rsidR="005571CE" w:rsidRPr="005571CE" w:rsidRDefault="005571CE" w:rsidP="005571CE">
      <w:pPr>
        <w:ind w:left="486"/>
        <w:outlineLvl w:val="0"/>
        <w:rPr>
          <w:b/>
          <w:bCs/>
          <w:sz w:val="24"/>
          <w:szCs w:val="24"/>
        </w:rPr>
      </w:pPr>
      <w:r w:rsidRPr="005571CE">
        <w:rPr>
          <w:b/>
          <w:bCs/>
          <w:sz w:val="24"/>
          <w:szCs w:val="24"/>
        </w:rPr>
        <w:t>INSTITUTIONAL</w:t>
      </w:r>
      <w:r w:rsidRPr="005571CE">
        <w:rPr>
          <w:b/>
          <w:bCs/>
          <w:spacing w:val="-1"/>
          <w:sz w:val="24"/>
          <w:szCs w:val="24"/>
        </w:rPr>
        <w:t xml:space="preserve"> </w:t>
      </w:r>
      <w:r w:rsidRPr="005571CE">
        <w:rPr>
          <w:b/>
          <w:bCs/>
          <w:spacing w:val="-2"/>
          <w:sz w:val="24"/>
          <w:szCs w:val="24"/>
        </w:rPr>
        <w:t>ROLES</w:t>
      </w:r>
    </w:p>
    <w:p w:rsidR="005571CE" w:rsidRPr="005571CE" w:rsidRDefault="005571CE" w:rsidP="005571CE">
      <w:pPr>
        <w:spacing w:before="273"/>
        <w:rPr>
          <w:b/>
          <w:sz w:val="24"/>
          <w:szCs w:val="24"/>
        </w:rPr>
      </w:pPr>
    </w:p>
    <w:p w:rsidR="005571CE" w:rsidRPr="005571CE" w:rsidRDefault="005571CE" w:rsidP="005571CE">
      <w:pPr>
        <w:spacing w:before="1"/>
        <w:ind w:left="486"/>
        <w:outlineLvl w:val="1"/>
        <w:rPr>
          <w:b/>
          <w:bCs/>
          <w:sz w:val="24"/>
          <w:szCs w:val="24"/>
        </w:rPr>
      </w:pPr>
      <w:r w:rsidRPr="005571CE">
        <w:rPr>
          <w:b/>
          <w:bCs/>
          <w:sz w:val="24"/>
          <w:szCs w:val="24"/>
        </w:rPr>
        <w:t>Member</w:t>
      </w:r>
      <w:r w:rsidRPr="005571CE">
        <w:rPr>
          <w:b/>
          <w:bCs/>
          <w:spacing w:val="-6"/>
          <w:sz w:val="24"/>
          <w:szCs w:val="24"/>
        </w:rPr>
        <w:t xml:space="preserve"> </w:t>
      </w:r>
      <w:r w:rsidRPr="005571CE">
        <w:rPr>
          <w:b/>
          <w:bCs/>
          <w:spacing w:val="-5"/>
          <w:sz w:val="24"/>
          <w:szCs w:val="24"/>
        </w:rPr>
        <w:t>of:</w:t>
      </w:r>
    </w:p>
    <w:p w:rsidR="005571CE" w:rsidRPr="005571CE" w:rsidRDefault="005571CE" w:rsidP="005571CE">
      <w:pPr>
        <w:numPr>
          <w:ilvl w:val="0"/>
          <w:numId w:val="2"/>
        </w:numPr>
        <w:tabs>
          <w:tab w:val="left" w:pos="923"/>
        </w:tabs>
        <w:spacing w:before="139" w:line="360" w:lineRule="auto"/>
        <w:ind w:right="299"/>
        <w:rPr>
          <w:sz w:val="24"/>
        </w:rPr>
      </w:pPr>
      <w:r w:rsidRPr="005571CE">
        <w:rPr>
          <w:sz w:val="24"/>
        </w:rPr>
        <w:t>Board</w:t>
      </w:r>
      <w:r w:rsidRPr="005571CE">
        <w:rPr>
          <w:spacing w:val="34"/>
          <w:sz w:val="24"/>
        </w:rPr>
        <w:t xml:space="preserve"> </w:t>
      </w:r>
      <w:r w:rsidRPr="005571CE">
        <w:rPr>
          <w:sz w:val="24"/>
        </w:rPr>
        <w:t>of</w:t>
      </w:r>
      <w:r w:rsidRPr="005571CE">
        <w:rPr>
          <w:spacing w:val="32"/>
          <w:sz w:val="24"/>
        </w:rPr>
        <w:t xml:space="preserve"> </w:t>
      </w:r>
      <w:r w:rsidRPr="005571CE">
        <w:rPr>
          <w:sz w:val="24"/>
        </w:rPr>
        <w:t>the</w:t>
      </w:r>
      <w:r w:rsidRPr="005571CE">
        <w:rPr>
          <w:spacing w:val="34"/>
          <w:sz w:val="24"/>
        </w:rPr>
        <w:t xml:space="preserve"> </w:t>
      </w:r>
      <w:r w:rsidRPr="005571CE">
        <w:rPr>
          <w:sz w:val="24"/>
        </w:rPr>
        <w:t>Department</w:t>
      </w:r>
      <w:r w:rsidRPr="005571CE">
        <w:rPr>
          <w:spacing w:val="33"/>
          <w:sz w:val="24"/>
        </w:rPr>
        <w:t xml:space="preserve"> </w:t>
      </w:r>
      <w:r w:rsidRPr="005571CE">
        <w:rPr>
          <w:sz w:val="24"/>
        </w:rPr>
        <w:t>of</w:t>
      </w:r>
      <w:r w:rsidRPr="005571CE">
        <w:rPr>
          <w:spacing w:val="32"/>
          <w:sz w:val="24"/>
        </w:rPr>
        <w:t xml:space="preserve"> </w:t>
      </w:r>
      <w:r w:rsidRPr="005571CE">
        <w:rPr>
          <w:sz w:val="24"/>
        </w:rPr>
        <w:t>Plant</w:t>
      </w:r>
      <w:r w:rsidRPr="005571CE">
        <w:rPr>
          <w:spacing w:val="32"/>
          <w:sz w:val="24"/>
        </w:rPr>
        <w:t xml:space="preserve"> </w:t>
      </w:r>
      <w:r w:rsidRPr="005571CE">
        <w:rPr>
          <w:sz w:val="24"/>
        </w:rPr>
        <w:t>Health</w:t>
      </w:r>
      <w:r w:rsidRPr="005571CE">
        <w:rPr>
          <w:spacing w:val="32"/>
          <w:sz w:val="24"/>
        </w:rPr>
        <w:t xml:space="preserve"> </w:t>
      </w:r>
      <w:r w:rsidRPr="005571CE">
        <w:rPr>
          <w:sz w:val="24"/>
        </w:rPr>
        <w:t>Sciences</w:t>
      </w:r>
      <w:r w:rsidRPr="005571CE">
        <w:rPr>
          <w:spacing w:val="32"/>
          <w:sz w:val="24"/>
        </w:rPr>
        <w:t xml:space="preserve"> </w:t>
      </w:r>
      <w:r w:rsidRPr="005571CE">
        <w:rPr>
          <w:sz w:val="24"/>
        </w:rPr>
        <w:t>[(DiSTeF,</w:t>
      </w:r>
      <w:r w:rsidRPr="005571CE">
        <w:rPr>
          <w:spacing w:val="32"/>
          <w:sz w:val="24"/>
        </w:rPr>
        <w:t xml:space="preserve"> </w:t>
      </w:r>
      <w:r w:rsidRPr="005571CE">
        <w:rPr>
          <w:sz w:val="24"/>
        </w:rPr>
        <w:t>now</w:t>
      </w:r>
      <w:r w:rsidRPr="005571CE">
        <w:rPr>
          <w:spacing w:val="34"/>
          <w:sz w:val="24"/>
        </w:rPr>
        <w:t xml:space="preserve"> </w:t>
      </w:r>
      <w:r w:rsidRPr="005571CE">
        <w:rPr>
          <w:sz w:val="24"/>
        </w:rPr>
        <w:t>Di3A)]</w:t>
      </w:r>
      <w:r w:rsidRPr="005571CE">
        <w:rPr>
          <w:spacing w:val="40"/>
          <w:sz w:val="24"/>
        </w:rPr>
        <w:t xml:space="preserve"> </w:t>
      </w:r>
      <w:r w:rsidRPr="005571CE">
        <w:rPr>
          <w:sz w:val="24"/>
        </w:rPr>
        <w:t>-</w:t>
      </w:r>
      <w:r w:rsidRPr="005571CE">
        <w:rPr>
          <w:spacing w:val="32"/>
          <w:sz w:val="24"/>
        </w:rPr>
        <w:t xml:space="preserve"> </w:t>
      </w:r>
      <w:r w:rsidRPr="005571CE">
        <w:rPr>
          <w:sz w:val="24"/>
        </w:rPr>
        <w:t xml:space="preserve">2003- </w:t>
      </w:r>
      <w:r w:rsidRPr="005571CE">
        <w:rPr>
          <w:spacing w:val="-2"/>
          <w:sz w:val="24"/>
        </w:rPr>
        <w:t>2006.</w:t>
      </w:r>
    </w:p>
    <w:p w:rsidR="005571CE" w:rsidRPr="005571CE" w:rsidRDefault="005571CE" w:rsidP="005571CE">
      <w:pPr>
        <w:numPr>
          <w:ilvl w:val="0"/>
          <w:numId w:val="2"/>
        </w:numPr>
        <w:tabs>
          <w:tab w:val="left" w:pos="923"/>
        </w:tabs>
        <w:spacing w:before="1" w:line="360" w:lineRule="auto"/>
        <w:ind w:right="310"/>
        <w:rPr>
          <w:sz w:val="24"/>
        </w:rPr>
      </w:pPr>
      <w:r w:rsidRPr="005571CE">
        <w:rPr>
          <w:sz w:val="24"/>
        </w:rPr>
        <w:t>Orientation Committee for the Bachelor's Degree in Agricultural and Food Sciences and Technologies. From 2004 to 2010.</w:t>
      </w:r>
    </w:p>
    <w:p w:rsidR="005571CE" w:rsidRPr="005571CE" w:rsidRDefault="005571CE" w:rsidP="005571CE">
      <w:pPr>
        <w:numPr>
          <w:ilvl w:val="0"/>
          <w:numId w:val="2"/>
        </w:numPr>
        <w:tabs>
          <w:tab w:val="left" w:pos="923"/>
        </w:tabs>
        <w:rPr>
          <w:sz w:val="24"/>
        </w:rPr>
      </w:pPr>
      <w:r w:rsidRPr="005571CE">
        <w:rPr>
          <w:sz w:val="24"/>
        </w:rPr>
        <w:t>Library</w:t>
      </w:r>
      <w:r w:rsidRPr="005571CE">
        <w:rPr>
          <w:spacing w:val="-8"/>
          <w:sz w:val="24"/>
        </w:rPr>
        <w:t xml:space="preserve"> </w:t>
      </w:r>
      <w:r w:rsidRPr="005571CE">
        <w:rPr>
          <w:sz w:val="24"/>
        </w:rPr>
        <w:t>Committee</w:t>
      </w:r>
      <w:r w:rsidRPr="005571CE">
        <w:rPr>
          <w:spacing w:val="-2"/>
          <w:sz w:val="24"/>
        </w:rPr>
        <w:t xml:space="preserve"> </w:t>
      </w:r>
      <w:r w:rsidRPr="005571CE">
        <w:rPr>
          <w:sz w:val="24"/>
        </w:rPr>
        <w:t>of DiGESA, University</w:t>
      </w:r>
      <w:r w:rsidRPr="005571CE">
        <w:rPr>
          <w:spacing w:val="-5"/>
          <w:sz w:val="24"/>
        </w:rPr>
        <w:t xml:space="preserve"> </w:t>
      </w:r>
      <w:r w:rsidRPr="005571CE">
        <w:rPr>
          <w:sz w:val="24"/>
        </w:rPr>
        <w:t>of Catania.</w:t>
      </w:r>
      <w:r w:rsidRPr="005571CE">
        <w:rPr>
          <w:spacing w:val="2"/>
          <w:sz w:val="24"/>
        </w:rPr>
        <w:t xml:space="preserve"> </w:t>
      </w:r>
      <w:r w:rsidRPr="005571CE">
        <w:rPr>
          <w:sz w:val="24"/>
        </w:rPr>
        <w:t xml:space="preserve">From 2006 to </w:t>
      </w:r>
      <w:r w:rsidRPr="005571CE">
        <w:rPr>
          <w:spacing w:val="-2"/>
          <w:sz w:val="24"/>
        </w:rPr>
        <w:t>2010.</w:t>
      </w:r>
    </w:p>
    <w:p w:rsidR="005571CE" w:rsidRPr="005571CE" w:rsidRDefault="005571CE" w:rsidP="005571CE">
      <w:pPr>
        <w:numPr>
          <w:ilvl w:val="0"/>
          <w:numId w:val="2"/>
        </w:numPr>
        <w:tabs>
          <w:tab w:val="left" w:pos="923"/>
        </w:tabs>
        <w:spacing w:before="136" w:line="360" w:lineRule="auto"/>
        <w:ind w:right="300"/>
        <w:jc w:val="both"/>
        <w:rPr>
          <w:sz w:val="24"/>
        </w:rPr>
      </w:pPr>
      <w:r w:rsidRPr="005571CE">
        <w:rPr>
          <w:sz w:val="24"/>
        </w:rPr>
        <w:t xml:space="preserve">Educational Committee of the Bachelor's Degree in Agricultural and Food Sciences and Technologies at the Faculty of Agriculture, University of Catania. From 2006 to </w:t>
      </w:r>
      <w:r w:rsidRPr="005571CE">
        <w:rPr>
          <w:spacing w:val="-2"/>
          <w:sz w:val="24"/>
        </w:rPr>
        <w:t>2012.</w:t>
      </w:r>
    </w:p>
    <w:p w:rsidR="005571CE" w:rsidRPr="005571CE" w:rsidRDefault="005571CE" w:rsidP="005571CE">
      <w:pPr>
        <w:numPr>
          <w:ilvl w:val="0"/>
          <w:numId w:val="2"/>
        </w:numPr>
        <w:tabs>
          <w:tab w:val="left" w:pos="923"/>
        </w:tabs>
        <w:spacing w:before="2" w:line="360" w:lineRule="auto"/>
        <w:ind w:right="302"/>
        <w:jc w:val="both"/>
        <w:rPr>
          <w:sz w:val="24"/>
        </w:rPr>
      </w:pPr>
      <w:r w:rsidRPr="005571CE">
        <w:rPr>
          <w:sz w:val="24"/>
        </w:rPr>
        <w:t>Reference Lecturer for the First-Level Bachelor's Degree in Land and Landscape Planning and Protection. From 2014 to present.</w:t>
      </w:r>
    </w:p>
    <w:p w:rsidR="005571CE" w:rsidRPr="005571CE" w:rsidRDefault="005571CE" w:rsidP="005571CE">
      <w:pPr>
        <w:numPr>
          <w:ilvl w:val="0"/>
          <w:numId w:val="2"/>
        </w:numPr>
        <w:tabs>
          <w:tab w:val="left" w:pos="922"/>
        </w:tabs>
        <w:ind w:left="922" w:hanging="359"/>
        <w:jc w:val="both"/>
        <w:rPr>
          <w:sz w:val="24"/>
        </w:rPr>
      </w:pPr>
      <w:r w:rsidRPr="005571CE">
        <w:rPr>
          <w:sz w:val="24"/>
        </w:rPr>
        <w:t>Educational</w:t>
      </w:r>
      <w:r w:rsidRPr="005571CE">
        <w:rPr>
          <w:spacing w:val="-2"/>
          <w:sz w:val="24"/>
        </w:rPr>
        <w:t xml:space="preserve"> </w:t>
      </w:r>
      <w:r w:rsidRPr="005571CE">
        <w:rPr>
          <w:sz w:val="24"/>
        </w:rPr>
        <w:t>Tutor.</w:t>
      </w:r>
      <w:r w:rsidRPr="005571CE">
        <w:rPr>
          <w:spacing w:val="-2"/>
          <w:sz w:val="24"/>
        </w:rPr>
        <w:t xml:space="preserve"> </w:t>
      </w:r>
      <w:r w:rsidRPr="005571CE">
        <w:rPr>
          <w:sz w:val="24"/>
        </w:rPr>
        <w:t>Academic</w:t>
      </w:r>
      <w:r w:rsidRPr="005571CE">
        <w:rPr>
          <w:spacing w:val="-2"/>
          <w:sz w:val="24"/>
        </w:rPr>
        <w:t xml:space="preserve"> </w:t>
      </w:r>
      <w:r w:rsidRPr="005571CE">
        <w:rPr>
          <w:sz w:val="24"/>
        </w:rPr>
        <w:t>Year</w:t>
      </w:r>
      <w:r w:rsidRPr="005571CE">
        <w:rPr>
          <w:spacing w:val="-1"/>
          <w:sz w:val="24"/>
        </w:rPr>
        <w:t xml:space="preserve"> </w:t>
      </w:r>
      <w:r w:rsidRPr="005571CE">
        <w:rPr>
          <w:spacing w:val="-2"/>
          <w:sz w:val="24"/>
        </w:rPr>
        <w:t>2018/2019.</w:t>
      </w:r>
    </w:p>
    <w:p w:rsidR="005571CE" w:rsidRPr="005571CE" w:rsidRDefault="005571CE" w:rsidP="005571CE">
      <w:pPr>
        <w:numPr>
          <w:ilvl w:val="0"/>
          <w:numId w:val="2"/>
        </w:numPr>
        <w:tabs>
          <w:tab w:val="left" w:pos="922"/>
        </w:tabs>
        <w:spacing w:before="137"/>
        <w:ind w:left="922" w:hanging="359"/>
        <w:jc w:val="both"/>
        <w:rPr>
          <w:sz w:val="24"/>
        </w:rPr>
      </w:pPr>
      <w:r w:rsidRPr="005571CE">
        <w:rPr>
          <w:sz w:val="24"/>
        </w:rPr>
        <w:t>Committee</w:t>
      </w:r>
      <w:r w:rsidRPr="005571CE">
        <w:rPr>
          <w:spacing w:val="-4"/>
          <w:sz w:val="24"/>
        </w:rPr>
        <w:t xml:space="preserve"> </w:t>
      </w:r>
      <w:r w:rsidRPr="005571CE">
        <w:rPr>
          <w:sz w:val="24"/>
        </w:rPr>
        <w:t>for</w:t>
      </w:r>
      <w:r w:rsidRPr="005571CE">
        <w:rPr>
          <w:spacing w:val="-3"/>
          <w:sz w:val="24"/>
        </w:rPr>
        <w:t xml:space="preserve"> </w:t>
      </w:r>
      <w:r w:rsidRPr="005571CE">
        <w:rPr>
          <w:sz w:val="24"/>
        </w:rPr>
        <w:t>Teaching</w:t>
      </w:r>
      <w:r w:rsidRPr="005571CE">
        <w:rPr>
          <w:spacing w:val="-2"/>
          <w:sz w:val="24"/>
        </w:rPr>
        <w:t xml:space="preserve"> </w:t>
      </w:r>
      <w:r w:rsidRPr="005571CE">
        <w:rPr>
          <w:sz w:val="24"/>
        </w:rPr>
        <w:t>Laboratories. From</w:t>
      </w:r>
      <w:r w:rsidRPr="005571CE">
        <w:rPr>
          <w:spacing w:val="-1"/>
          <w:sz w:val="24"/>
        </w:rPr>
        <w:t xml:space="preserve"> </w:t>
      </w:r>
      <w:r w:rsidRPr="005571CE">
        <w:rPr>
          <w:sz w:val="24"/>
        </w:rPr>
        <w:t>2019 to</w:t>
      </w:r>
      <w:r w:rsidRPr="005571CE">
        <w:rPr>
          <w:spacing w:val="-1"/>
          <w:sz w:val="24"/>
        </w:rPr>
        <w:t xml:space="preserve"> </w:t>
      </w:r>
      <w:r w:rsidRPr="005571CE">
        <w:rPr>
          <w:spacing w:val="-2"/>
          <w:sz w:val="24"/>
        </w:rPr>
        <w:t>2022.</w:t>
      </w:r>
    </w:p>
    <w:p w:rsidR="005571CE" w:rsidRPr="005571CE" w:rsidRDefault="005571CE" w:rsidP="005571CE">
      <w:pPr>
        <w:numPr>
          <w:ilvl w:val="0"/>
          <w:numId w:val="2"/>
        </w:numPr>
        <w:tabs>
          <w:tab w:val="left" w:pos="923"/>
        </w:tabs>
        <w:spacing w:before="139" w:line="360" w:lineRule="auto"/>
        <w:ind w:right="304"/>
        <w:rPr>
          <w:sz w:val="24"/>
        </w:rPr>
      </w:pPr>
      <w:r w:rsidRPr="005571CE">
        <w:rPr>
          <w:sz w:val="24"/>
        </w:rPr>
        <w:t>Quality</w:t>
      </w:r>
      <w:r w:rsidRPr="005571CE">
        <w:rPr>
          <w:spacing w:val="36"/>
          <w:sz w:val="24"/>
        </w:rPr>
        <w:t xml:space="preserve"> </w:t>
      </w:r>
      <w:r w:rsidRPr="005571CE">
        <w:rPr>
          <w:sz w:val="24"/>
        </w:rPr>
        <w:t>Assurance</w:t>
      </w:r>
      <w:r w:rsidRPr="005571CE">
        <w:rPr>
          <w:spacing w:val="40"/>
          <w:sz w:val="24"/>
        </w:rPr>
        <w:t xml:space="preserve"> </w:t>
      </w:r>
      <w:r w:rsidRPr="005571CE">
        <w:rPr>
          <w:sz w:val="24"/>
        </w:rPr>
        <w:t>(QA)</w:t>
      </w:r>
      <w:r w:rsidRPr="005571CE">
        <w:rPr>
          <w:spacing w:val="40"/>
          <w:sz w:val="24"/>
        </w:rPr>
        <w:t xml:space="preserve"> </w:t>
      </w:r>
      <w:r w:rsidRPr="005571CE">
        <w:rPr>
          <w:sz w:val="24"/>
        </w:rPr>
        <w:t>Committee</w:t>
      </w:r>
      <w:r w:rsidRPr="005571CE">
        <w:rPr>
          <w:spacing w:val="40"/>
          <w:sz w:val="24"/>
        </w:rPr>
        <w:t xml:space="preserve"> </w:t>
      </w:r>
      <w:r w:rsidRPr="005571CE">
        <w:rPr>
          <w:sz w:val="24"/>
        </w:rPr>
        <w:t>-</w:t>
      </w:r>
      <w:r w:rsidRPr="005571CE">
        <w:rPr>
          <w:spacing w:val="40"/>
          <w:sz w:val="24"/>
        </w:rPr>
        <w:t xml:space="preserve"> </w:t>
      </w:r>
      <w:r w:rsidRPr="005571CE">
        <w:rPr>
          <w:sz w:val="24"/>
        </w:rPr>
        <w:t>Bachelor's</w:t>
      </w:r>
      <w:r w:rsidRPr="005571CE">
        <w:rPr>
          <w:spacing w:val="40"/>
          <w:sz w:val="24"/>
        </w:rPr>
        <w:t xml:space="preserve"> </w:t>
      </w:r>
      <w:r w:rsidRPr="005571CE">
        <w:rPr>
          <w:sz w:val="24"/>
        </w:rPr>
        <w:t>Degree</w:t>
      </w:r>
      <w:r w:rsidRPr="005571CE">
        <w:rPr>
          <w:spacing w:val="40"/>
          <w:sz w:val="24"/>
        </w:rPr>
        <w:t xml:space="preserve"> </w:t>
      </w:r>
      <w:r w:rsidRPr="005571CE">
        <w:rPr>
          <w:sz w:val="24"/>
        </w:rPr>
        <w:t>in</w:t>
      </w:r>
      <w:r w:rsidRPr="005571CE">
        <w:rPr>
          <w:spacing w:val="40"/>
          <w:sz w:val="24"/>
        </w:rPr>
        <w:t xml:space="preserve"> </w:t>
      </w:r>
      <w:r w:rsidRPr="005571CE">
        <w:rPr>
          <w:sz w:val="24"/>
        </w:rPr>
        <w:t>"Land</w:t>
      </w:r>
      <w:r w:rsidRPr="005571CE">
        <w:rPr>
          <w:spacing w:val="40"/>
          <w:sz w:val="24"/>
        </w:rPr>
        <w:t xml:space="preserve"> </w:t>
      </w:r>
      <w:r w:rsidRPr="005571CE">
        <w:rPr>
          <w:sz w:val="24"/>
        </w:rPr>
        <w:t>and</w:t>
      </w:r>
      <w:r w:rsidRPr="005571CE">
        <w:rPr>
          <w:spacing w:val="40"/>
          <w:sz w:val="24"/>
        </w:rPr>
        <w:t xml:space="preserve"> </w:t>
      </w:r>
      <w:r w:rsidRPr="005571CE">
        <w:rPr>
          <w:sz w:val="24"/>
        </w:rPr>
        <w:t>Landscape Planning and Protection" (L21). From 2019 to 2022.</w:t>
      </w:r>
    </w:p>
    <w:p w:rsidR="005571CE" w:rsidRPr="005571CE" w:rsidRDefault="005571CE" w:rsidP="005571CE">
      <w:pPr>
        <w:numPr>
          <w:ilvl w:val="0"/>
          <w:numId w:val="2"/>
        </w:numPr>
        <w:tabs>
          <w:tab w:val="left" w:pos="923"/>
        </w:tabs>
        <w:spacing w:line="360" w:lineRule="auto"/>
        <w:ind w:right="299"/>
        <w:rPr>
          <w:sz w:val="24"/>
        </w:rPr>
      </w:pPr>
      <w:r w:rsidRPr="005571CE">
        <w:rPr>
          <w:sz w:val="24"/>
        </w:rPr>
        <w:t>Library Committee of the Department of Agriculture, Food, and Environment. From 2021 to present.</w:t>
      </w:r>
    </w:p>
    <w:p w:rsidR="005571CE" w:rsidRPr="005571CE" w:rsidRDefault="005571CE" w:rsidP="005571CE">
      <w:pPr>
        <w:numPr>
          <w:ilvl w:val="0"/>
          <w:numId w:val="2"/>
        </w:numPr>
        <w:tabs>
          <w:tab w:val="left" w:pos="923"/>
        </w:tabs>
        <w:rPr>
          <w:sz w:val="24"/>
        </w:rPr>
      </w:pPr>
      <w:r w:rsidRPr="005571CE">
        <w:rPr>
          <w:sz w:val="24"/>
        </w:rPr>
        <w:t>Parity</w:t>
      </w:r>
      <w:r w:rsidRPr="005571CE">
        <w:rPr>
          <w:spacing w:val="-6"/>
          <w:sz w:val="24"/>
        </w:rPr>
        <w:t xml:space="preserve"> </w:t>
      </w:r>
      <w:r w:rsidRPr="005571CE">
        <w:rPr>
          <w:sz w:val="24"/>
        </w:rPr>
        <w:t>Committee</w:t>
      </w:r>
      <w:r w:rsidRPr="005571CE">
        <w:rPr>
          <w:spacing w:val="-2"/>
          <w:sz w:val="24"/>
        </w:rPr>
        <w:t xml:space="preserve"> </w:t>
      </w:r>
      <w:r w:rsidRPr="005571CE">
        <w:rPr>
          <w:sz w:val="24"/>
        </w:rPr>
        <w:t>of Di3A</w:t>
      </w:r>
      <w:r w:rsidRPr="005571CE">
        <w:rPr>
          <w:spacing w:val="-1"/>
          <w:sz w:val="24"/>
        </w:rPr>
        <w:t xml:space="preserve"> </w:t>
      </w:r>
      <w:r w:rsidRPr="005571CE">
        <w:rPr>
          <w:sz w:val="24"/>
        </w:rPr>
        <w:t>for the</w:t>
      </w:r>
      <w:r w:rsidRPr="005571CE">
        <w:rPr>
          <w:spacing w:val="-2"/>
          <w:sz w:val="24"/>
        </w:rPr>
        <w:t xml:space="preserve"> </w:t>
      </w:r>
      <w:r w:rsidRPr="005571CE">
        <w:rPr>
          <w:sz w:val="24"/>
        </w:rPr>
        <w:t xml:space="preserve">2022-2026 </w:t>
      </w:r>
      <w:r w:rsidRPr="005571CE">
        <w:rPr>
          <w:spacing w:val="-4"/>
          <w:sz w:val="24"/>
        </w:rPr>
        <w:t>term.</w:t>
      </w:r>
    </w:p>
    <w:p w:rsidR="005571CE" w:rsidRPr="005571CE" w:rsidRDefault="005571CE" w:rsidP="005571CE">
      <w:pPr>
        <w:numPr>
          <w:ilvl w:val="0"/>
          <w:numId w:val="2"/>
        </w:numPr>
        <w:tabs>
          <w:tab w:val="left" w:pos="923"/>
        </w:tabs>
        <w:spacing w:before="137" w:line="360" w:lineRule="auto"/>
        <w:ind w:right="308"/>
        <w:rPr>
          <w:sz w:val="24"/>
        </w:rPr>
      </w:pPr>
      <w:r w:rsidRPr="005571CE">
        <w:rPr>
          <w:sz w:val="24"/>
        </w:rPr>
        <w:lastRenderedPageBreak/>
        <w:t>Head of the Molecular Plant Pathology Laboratory at the Department of Agriculture, Food, and Environment. From 2005 to present.</w:t>
      </w:r>
    </w:p>
    <w:p w:rsidR="005571CE" w:rsidRPr="005571CE" w:rsidRDefault="005571CE" w:rsidP="005571CE">
      <w:pPr>
        <w:spacing w:before="140"/>
        <w:rPr>
          <w:sz w:val="24"/>
          <w:szCs w:val="24"/>
        </w:rPr>
      </w:pPr>
    </w:p>
    <w:p w:rsidR="005571CE" w:rsidRPr="005571CE" w:rsidRDefault="005571CE" w:rsidP="005571CE">
      <w:pPr>
        <w:ind w:left="923"/>
        <w:jc w:val="both"/>
        <w:outlineLvl w:val="0"/>
        <w:rPr>
          <w:b/>
          <w:bCs/>
          <w:sz w:val="24"/>
          <w:szCs w:val="24"/>
        </w:rPr>
      </w:pPr>
      <w:r w:rsidRPr="005571CE">
        <w:rPr>
          <w:b/>
          <w:bCs/>
          <w:sz w:val="24"/>
          <w:szCs w:val="24"/>
        </w:rPr>
        <w:t>ORGANIZATIONAL</w:t>
      </w:r>
      <w:r w:rsidRPr="005571CE">
        <w:rPr>
          <w:b/>
          <w:bCs/>
          <w:spacing w:val="-6"/>
          <w:sz w:val="24"/>
          <w:szCs w:val="24"/>
        </w:rPr>
        <w:t xml:space="preserve"> </w:t>
      </w:r>
      <w:r w:rsidRPr="005571CE">
        <w:rPr>
          <w:b/>
          <w:bCs/>
          <w:spacing w:val="-2"/>
          <w:sz w:val="24"/>
          <w:szCs w:val="24"/>
        </w:rPr>
        <w:t>ACTIVITIES</w:t>
      </w:r>
    </w:p>
    <w:p w:rsidR="005571CE" w:rsidRPr="005571CE" w:rsidRDefault="005571CE" w:rsidP="005571CE">
      <w:pPr>
        <w:rPr>
          <w:b/>
          <w:sz w:val="24"/>
          <w:szCs w:val="24"/>
        </w:rPr>
      </w:pPr>
    </w:p>
    <w:p w:rsidR="005571CE" w:rsidRPr="005571CE" w:rsidRDefault="005571CE" w:rsidP="005571CE">
      <w:pPr>
        <w:rPr>
          <w:b/>
          <w:sz w:val="24"/>
          <w:szCs w:val="24"/>
        </w:rPr>
      </w:pPr>
    </w:p>
    <w:p w:rsidR="005571CE" w:rsidRPr="005571CE" w:rsidRDefault="005571CE" w:rsidP="005571CE">
      <w:pPr>
        <w:numPr>
          <w:ilvl w:val="0"/>
          <w:numId w:val="2"/>
        </w:numPr>
        <w:tabs>
          <w:tab w:val="left" w:pos="923"/>
        </w:tabs>
        <w:spacing w:line="360" w:lineRule="auto"/>
        <w:ind w:right="307"/>
        <w:jc w:val="both"/>
        <w:rPr>
          <w:sz w:val="24"/>
        </w:rPr>
      </w:pPr>
      <w:r w:rsidRPr="005571CE">
        <w:rPr>
          <w:sz w:val="24"/>
        </w:rPr>
        <w:t>2000 – Member of the Organizing Committee of the 5th Congress of the European Foundation for Plant Pathology (EFPP) held in Taormina from May 18 to 22, 2000.</w:t>
      </w:r>
    </w:p>
    <w:p w:rsidR="005571CE" w:rsidRPr="005571CE" w:rsidRDefault="005571CE" w:rsidP="005571CE">
      <w:pPr>
        <w:numPr>
          <w:ilvl w:val="0"/>
          <w:numId w:val="2"/>
        </w:numPr>
        <w:tabs>
          <w:tab w:val="left" w:pos="923"/>
        </w:tabs>
        <w:spacing w:line="360" w:lineRule="auto"/>
        <w:ind w:right="305"/>
        <w:jc w:val="both"/>
        <w:rPr>
          <w:sz w:val="24"/>
        </w:rPr>
      </w:pPr>
      <w:r w:rsidRPr="005571CE">
        <w:rPr>
          <w:sz w:val="24"/>
        </w:rPr>
        <w:t>2004 to 2010 – Annual organization of the "Salone dello Studente" and promotion of orientation activities in secondary schools of Eastern Sicily.</w:t>
      </w:r>
    </w:p>
    <w:p w:rsidR="005571CE" w:rsidRPr="005571CE" w:rsidRDefault="005571CE" w:rsidP="005571CE">
      <w:pPr>
        <w:spacing w:before="120" w:line="360" w:lineRule="auto"/>
        <w:ind w:left="486" w:right="301" w:hanging="360"/>
        <w:jc w:val="both"/>
        <w:rPr>
          <w:sz w:val="24"/>
        </w:rPr>
        <w:sectPr w:rsidR="005571CE" w:rsidRPr="005571CE">
          <w:pgSz w:w="11910" w:h="16840"/>
          <w:pgMar w:top="1320" w:right="992" w:bottom="280" w:left="1417" w:header="720" w:footer="720" w:gutter="0"/>
          <w:cols w:space="720"/>
        </w:sectPr>
      </w:pPr>
    </w:p>
    <w:p w:rsidR="005571CE" w:rsidRPr="005571CE" w:rsidRDefault="005571CE" w:rsidP="005571CE">
      <w:pPr>
        <w:numPr>
          <w:ilvl w:val="0"/>
          <w:numId w:val="2"/>
        </w:numPr>
        <w:tabs>
          <w:tab w:val="left" w:pos="923"/>
        </w:tabs>
        <w:spacing w:before="76" w:line="360" w:lineRule="auto"/>
        <w:ind w:right="300"/>
        <w:jc w:val="both"/>
        <w:rPr>
          <w:sz w:val="24"/>
        </w:rPr>
      </w:pPr>
      <w:r w:rsidRPr="005571CE">
        <w:rPr>
          <w:sz w:val="24"/>
        </w:rPr>
        <w:t>November 11-12, 2005 – Member of the Technical-Scientific Committee for the Conference “Floriculture in Sicily: Issues and Perspectives” organized in collaboration with the Ministry of Agricultural and Forestry Policies and the Department of Agriculture and Forestry of the Sicilian Region, within the</w:t>
      </w:r>
      <w:r w:rsidRPr="005571CE">
        <w:rPr>
          <w:spacing w:val="40"/>
          <w:sz w:val="24"/>
        </w:rPr>
        <w:t xml:space="preserve"> </w:t>
      </w:r>
      <w:r w:rsidRPr="005571CE">
        <w:rPr>
          <w:sz w:val="24"/>
        </w:rPr>
        <w:t>presentation of the final results of the Interregional Program “Research and Applied Experimentation, Transfer of Innovations to the Supply Chain Operators” – Project 6B – Floriculture.</w:t>
      </w:r>
    </w:p>
    <w:p w:rsidR="005571CE" w:rsidRPr="005571CE" w:rsidRDefault="005571CE" w:rsidP="005571CE">
      <w:pPr>
        <w:numPr>
          <w:ilvl w:val="0"/>
          <w:numId w:val="2"/>
        </w:numPr>
        <w:tabs>
          <w:tab w:val="left" w:pos="923"/>
        </w:tabs>
        <w:spacing w:before="2" w:line="360" w:lineRule="auto"/>
        <w:ind w:right="302"/>
        <w:jc w:val="both"/>
        <w:rPr>
          <w:sz w:val="24"/>
        </w:rPr>
      </w:pPr>
      <w:r w:rsidRPr="005571CE">
        <w:rPr>
          <w:sz w:val="24"/>
        </w:rPr>
        <w:t>2007 – Curator of photographic documentation of symptoms of various plant</w:t>
      </w:r>
      <w:r w:rsidRPr="005571CE">
        <w:rPr>
          <w:spacing w:val="40"/>
          <w:sz w:val="24"/>
        </w:rPr>
        <w:t xml:space="preserve"> </w:t>
      </w:r>
      <w:r w:rsidRPr="005571CE">
        <w:rPr>
          <w:sz w:val="24"/>
        </w:rPr>
        <w:t xml:space="preserve">diseases. Some slides were selected for the cover of the journal </w:t>
      </w:r>
      <w:r w:rsidRPr="005571CE">
        <w:rPr>
          <w:i/>
          <w:sz w:val="24"/>
        </w:rPr>
        <w:t xml:space="preserve">Plant Disease </w:t>
      </w:r>
      <w:r w:rsidRPr="005571CE">
        <w:rPr>
          <w:sz w:val="24"/>
        </w:rPr>
        <w:t>by the American Phytopathological Society.</w:t>
      </w:r>
    </w:p>
    <w:p w:rsidR="005571CE" w:rsidRPr="005571CE" w:rsidRDefault="005571CE" w:rsidP="005571CE">
      <w:pPr>
        <w:numPr>
          <w:ilvl w:val="0"/>
          <w:numId w:val="2"/>
        </w:numPr>
        <w:tabs>
          <w:tab w:val="left" w:pos="923"/>
        </w:tabs>
        <w:spacing w:line="360" w:lineRule="auto"/>
        <w:ind w:right="302"/>
        <w:jc w:val="both"/>
        <w:rPr>
          <w:sz w:val="24"/>
        </w:rPr>
      </w:pPr>
      <w:r w:rsidRPr="005571CE">
        <w:rPr>
          <w:sz w:val="24"/>
        </w:rPr>
        <w:t>February 21 – March 4, 2005 – Coordinator of the theoretical-practical course “Isolation and Identification of Soilborne Phytophthora Species” within the PRIN 2003-2005 project “Diseases Caused by Soilborne Phytophthora Species: Etiology, Molecular Diagnosis, Epidemiology, and New Defense Methods.”</w:t>
      </w:r>
    </w:p>
    <w:p w:rsidR="005571CE" w:rsidRPr="005571CE" w:rsidRDefault="005571CE" w:rsidP="005571CE">
      <w:pPr>
        <w:numPr>
          <w:ilvl w:val="0"/>
          <w:numId w:val="2"/>
        </w:numPr>
        <w:tabs>
          <w:tab w:val="left" w:pos="923"/>
        </w:tabs>
        <w:spacing w:line="360" w:lineRule="auto"/>
        <w:ind w:right="305"/>
        <w:jc w:val="both"/>
        <w:rPr>
          <w:sz w:val="24"/>
        </w:rPr>
      </w:pPr>
      <w:r w:rsidRPr="005571CE">
        <w:rPr>
          <w:sz w:val="24"/>
        </w:rPr>
        <w:t>May 17-18, 2018 – Member of the Organizing Committee of the Workshop “Rapid Diagnostic Tools for</w:t>
      </w:r>
      <w:r w:rsidRPr="005571CE">
        <w:rPr>
          <w:spacing w:val="-1"/>
          <w:sz w:val="24"/>
        </w:rPr>
        <w:t xml:space="preserve"> </w:t>
      </w:r>
      <w:r w:rsidRPr="005571CE">
        <w:rPr>
          <w:sz w:val="24"/>
        </w:rPr>
        <w:t>Phytophthora”</w:t>
      </w:r>
      <w:r w:rsidRPr="005571CE">
        <w:rPr>
          <w:spacing w:val="-1"/>
          <w:sz w:val="24"/>
        </w:rPr>
        <w:t xml:space="preserve"> </w:t>
      </w:r>
      <w:r w:rsidRPr="005571CE">
        <w:rPr>
          <w:sz w:val="24"/>
        </w:rPr>
        <w:t>within the U.S. Fulbright Lecturers and Research Scholars to Italy – A.Y. 2017-18. University of Catania, May 17-18, 2018.</w:t>
      </w:r>
    </w:p>
    <w:p w:rsidR="005571CE" w:rsidRDefault="005571CE" w:rsidP="005571CE">
      <w:pPr>
        <w:numPr>
          <w:ilvl w:val="0"/>
          <w:numId w:val="2"/>
        </w:numPr>
        <w:tabs>
          <w:tab w:val="left" w:pos="923"/>
        </w:tabs>
        <w:spacing w:before="1" w:line="360" w:lineRule="auto"/>
        <w:ind w:right="301"/>
        <w:jc w:val="both"/>
        <w:rPr>
          <w:sz w:val="24"/>
        </w:rPr>
      </w:pPr>
      <w:r w:rsidRPr="005571CE">
        <w:rPr>
          <w:sz w:val="24"/>
        </w:rPr>
        <w:t>September 27, 2019 – Participated in the European Researchers' Night – “Sharper (HAring</w:t>
      </w:r>
      <w:r w:rsidRPr="005571CE">
        <w:rPr>
          <w:spacing w:val="-4"/>
          <w:sz w:val="24"/>
        </w:rPr>
        <w:t xml:space="preserve"> </w:t>
      </w:r>
      <w:r w:rsidRPr="005571CE">
        <w:rPr>
          <w:sz w:val="24"/>
        </w:rPr>
        <w:t>Researchers’</w:t>
      </w:r>
      <w:r w:rsidRPr="005571CE">
        <w:rPr>
          <w:spacing w:val="-3"/>
          <w:sz w:val="24"/>
        </w:rPr>
        <w:t xml:space="preserve"> </w:t>
      </w:r>
      <w:r w:rsidRPr="005571CE">
        <w:rPr>
          <w:sz w:val="24"/>
        </w:rPr>
        <w:t>Passion</w:t>
      </w:r>
      <w:r w:rsidRPr="005571CE">
        <w:rPr>
          <w:spacing w:val="-1"/>
          <w:sz w:val="24"/>
        </w:rPr>
        <w:t xml:space="preserve"> </w:t>
      </w:r>
      <w:r w:rsidRPr="005571CE">
        <w:rPr>
          <w:sz w:val="24"/>
        </w:rPr>
        <w:t>for</w:t>
      </w:r>
      <w:r w:rsidRPr="005571CE">
        <w:rPr>
          <w:spacing w:val="-3"/>
          <w:sz w:val="24"/>
        </w:rPr>
        <w:t xml:space="preserve"> </w:t>
      </w:r>
      <w:r w:rsidRPr="005571CE">
        <w:rPr>
          <w:sz w:val="24"/>
        </w:rPr>
        <w:t>Enhanced</w:t>
      </w:r>
      <w:r w:rsidRPr="005571CE">
        <w:rPr>
          <w:spacing w:val="-1"/>
          <w:sz w:val="24"/>
        </w:rPr>
        <w:t xml:space="preserve"> </w:t>
      </w:r>
      <w:r w:rsidRPr="005571CE">
        <w:rPr>
          <w:sz w:val="24"/>
        </w:rPr>
        <w:t>Roadmaps)</w:t>
      </w:r>
      <w:r w:rsidRPr="005571CE">
        <w:rPr>
          <w:spacing w:val="-2"/>
          <w:sz w:val="24"/>
        </w:rPr>
        <w:t xml:space="preserve"> </w:t>
      </w:r>
      <w:r w:rsidRPr="005571CE">
        <w:rPr>
          <w:sz w:val="24"/>
        </w:rPr>
        <w:t>European</w:t>
      </w:r>
      <w:r w:rsidRPr="005571CE">
        <w:rPr>
          <w:spacing w:val="-1"/>
          <w:sz w:val="24"/>
        </w:rPr>
        <w:t xml:space="preserve"> </w:t>
      </w:r>
      <w:r w:rsidRPr="005571CE">
        <w:rPr>
          <w:sz w:val="24"/>
        </w:rPr>
        <w:t>Researchers'</w:t>
      </w:r>
      <w:r w:rsidRPr="005571CE">
        <w:rPr>
          <w:spacing w:val="-4"/>
          <w:sz w:val="24"/>
        </w:rPr>
        <w:t xml:space="preserve"> </w:t>
      </w:r>
      <w:r w:rsidRPr="005571CE">
        <w:rPr>
          <w:sz w:val="24"/>
        </w:rPr>
        <w:t>Night project”</w:t>
      </w:r>
      <w:r w:rsidRPr="005571CE">
        <w:rPr>
          <w:spacing w:val="-2"/>
          <w:sz w:val="24"/>
        </w:rPr>
        <w:t xml:space="preserve"> </w:t>
      </w:r>
      <w:r w:rsidRPr="005571CE">
        <w:rPr>
          <w:sz w:val="24"/>
        </w:rPr>
        <w:t>–</w:t>
      </w:r>
      <w:r w:rsidRPr="005571CE">
        <w:rPr>
          <w:spacing w:val="-1"/>
          <w:sz w:val="24"/>
        </w:rPr>
        <w:t xml:space="preserve"> </w:t>
      </w:r>
      <w:r w:rsidRPr="005571CE">
        <w:rPr>
          <w:sz w:val="24"/>
        </w:rPr>
        <w:t>organizing,</w:t>
      </w:r>
      <w:r w:rsidRPr="005571CE">
        <w:rPr>
          <w:spacing w:val="-1"/>
          <w:sz w:val="24"/>
        </w:rPr>
        <w:t xml:space="preserve"> </w:t>
      </w:r>
      <w:r w:rsidRPr="005571CE">
        <w:rPr>
          <w:sz w:val="24"/>
        </w:rPr>
        <w:t>in</w:t>
      </w:r>
      <w:r w:rsidRPr="005571CE">
        <w:rPr>
          <w:spacing w:val="-1"/>
          <w:sz w:val="24"/>
        </w:rPr>
        <w:t xml:space="preserve"> </w:t>
      </w:r>
      <w:r w:rsidRPr="005571CE">
        <w:rPr>
          <w:sz w:val="24"/>
        </w:rPr>
        <w:t>collaboration</w:t>
      </w:r>
      <w:r w:rsidRPr="005571CE">
        <w:rPr>
          <w:spacing w:val="-1"/>
          <w:sz w:val="24"/>
        </w:rPr>
        <w:t xml:space="preserve"> </w:t>
      </w:r>
      <w:r w:rsidRPr="005571CE">
        <w:rPr>
          <w:sz w:val="24"/>
        </w:rPr>
        <w:t>with</w:t>
      </w:r>
      <w:r w:rsidRPr="005571CE">
        <w:rPr>
          <w:spacing w:val="-1"/>
          <w:sz w:val="24"/>
        </w:rPr>
        <w:t xml:space="preserve"> </w:t>
      </w:r>
      <w:r w:rsidRPr="005571CE">
        <w:rPr>
          <w:sz w:val="24"/>
        </w:rPr>
        <w:t>colleague</w:t>
      </w:r>
      <w:r w:rsidRPr="005571CE">
        <w:rPr>
          <w:spacing w:val="-2"/>
          <w:sz w:val="24"/>
        </w:rPr>
        <w:t xml:space="preserve"> </w:t>
      </w:r>
      <w:r w:rsidRPr="005571CE">
        <w:rPr>
          <w:sz w:val="24"/>
        </w:rPr>
        <w:t>Santa</w:t>
      </w:r>
      <w:r w:rsidRPr="005571CE">
        <w:rPr>
          <w:spacing w:val="-2"/>
          <w:sz w:val="24"/>
        </w:rPr>
        <w:t xml:space="preserve"> </w:t>
      </w:r>
      <w:r w:rsidRPr="005571CE">
        <w:rPr>
          <w:sz w:val="24"/>
        </w:rPr>
        <w:t>Olga</w:t>
      </w:r>
      <w:r w:rsidRPr="005571CE">
        <w:rPr>
          <w:spacing w:val="-2"/>
          <w:sz w:val="24"/>
        </w:rPr>
        <w:t xml:space="preserve"> </w:t>
      </w:r>
      <w:r w:rsidRPr="005571CE">
        <w:rPr>
          <w:sz w:val="24"/>
        </w:rPr>
        <w:t>Cacciola, a</w:t>
      </w:r>
      <w:r w:rsidRPr="005571CE">
        <w:rPr>
          <w:spacing w:val="-2"/>
          <w:sz w:val="24"/>
        </w:rPr>
        <w:t xml:space="preserve"> </w:t>
      </w:r>
      <w:r w:rsidRPr="005571CE">
        <w:rPr>
          <w:sz w:val="24"/>
        </w:rPr>
        <w:t>stand</w:t>
      </w:r>
      <w:r w:rsidRPr="005571CE">
        <w:rPr>
          <w:spacing w:val="-2"/>
          <w:sz w:val="24"/>
        </w:rPr>
        <w:t xml:space="preserve"> </w:t>
      </w:r>
      <w:r w:rsidRPr="005571CE">
        <w:rPr>
          <w:sz w:val="24"/>
        </w:rPr>
        <w:t>on the topic: “The Chemistry of Plants in Herbal Medicine and Cooking,” with the sponsorship of SIPaV, to celebrate the International Year of Plant Health (IYPH), established by the UN General Assembly and FAO. Palazzo Minoriti, Catania, September 27, 2019.</w:t>
      </w:r>
    </w:p>
    <w:p w:rsidR="002562F2" w:rsidRPr="005571CE" w:rsidRDefault="006E3E4F" w:rsidP="005571CE">
      <w:pPr>
        <w:numPr>
          <w:ilvl w:val="0"/>
          <w:numId w:val="2"/>
        </w:numPr>
        <w:tabs>
          <w:tab w:val="left" w:pos="923"/>
        </w:tabs>
        <w:spacing w:before="1" w:line="360" w:lineRule="auto"/>
        <w:ind w:right="301"/>
        <w:jc w:val="both"/>
        <w:rPr>
          <w:sz w:val="24"/>
        </w:rPr>
      </w:pPr>
      <w:r>
        <w:rPr>
          <w:sz w:val="24"/>
        </w:rPr>
        <w:t xml:space="preserve">2025 - </w:t>
      </w:r>
      <w:r w:rsidR="002562F2" w:rsidRPr="002562F2">
        <w:rPr>
          <w:sz w:val="24"/>
        </w:rPr>
        <w:t>Member of the organizing committee for the XXX Conference of the Italian Society of Plant Pathology (SIPaV), entitled “Plant Health: Contributions of Plant Pathology for a Sustainable Future,” Catania, Italy, September 15-17, 2025.</w:t>
      </w:r>
    </w:p>
    <w:p w:rsidR="005571CE" w:rsidRPr="005571CE" w:rsidRDefault="005571CE" w:rsidP="005571CE">
      <w:pPr>
        <w:spacing w:before="139"/>
        <w:rPr>
          <w:sz w:val="24"/>
          <w:szCs w:val="24"/>
        </w:rPr>
      </w:pPr>
    </w:p>
    <w:p w:rsidR="005571CE" w:rsidRPr="005571CE" w:rsidRDefault="005571CE" w:rsidP="005571CE">
      <w:pPr>
        <w:ind w:left="923"/>
        <w:outlineLvl w:val="1"/>
        <w:rPr>
          <w:b/>
          <w:bCs/>
          <w:sz w:val="24"/>
          <w:szCs w:val="24"/>
        </w:rPr>
      </w:pPr>
      <w:r w:rsidRPr="005571CE">
        <w:rPr>
          <w:b/>
          <w:bCs/>
          <w:spacing w:val="-2"/>
          <w:sz w:val="24"/>
          <w:szCs w:val="24"/>
        </w:rPr>
        <w:lastRenderedPageBreak/>
        <w:t>Languages</w:t>
      </w:r>
    </w:p>
    <w:p w:rsidR="005571CE" w:rsidRPr="005571CE" w:rsidRDefault="005571CE" w:rsidP="005571CE">
      <w:pPr>
        <w:numPr>
          <w:ilvl w:val="0"/>
          <w:numId w:val="2"/>
        </w:numPr>
        <w:tabs>
          <w:tab w:val="left" w:pos="923"/>
        </w:tabs>
        <w:spacing w:before="137"/>
        <w:rPr>
          <w:sz w:val="24"/>
        </w:rPr>
      </w:pPr>
      <w:r w:rsidRPr="005571CE">
        <w:rPr>
          <w:sz w:val="24"/>
        </w:rPr>
        <w:t>Italian</w:t>
      </w:r>
      <w:r w:rsidRPr="005571CE">
        <w:rPr>
          <w:spacing w:val="-3"/>
          <w:sz w:val="24"/>
        </w:rPr>
        <w:t xml:space="preserve"> </w:t>
      </w:r>
      <w:r w:rsidRPr="005571CE">
        <w:rPr>
          <w:sz w:val="24"/>
        </w:rPr>
        <w:t>(native</w:t>
      </w:r>
      <w:r w:rsidRPr="005571CE">
        <w:rPr>
          <w:spacing w:val="-3"/>
          <w:sz w:val="24"/>
        </w:rPr>
        <w:t xml:space="preserve"> </w:t>
      </w:r>
      <w:r w:rsidRPr="005571CE">
        <w:rPr>
          <w:spacing w:val="-2"/>
          <w:sz w:val="24"/>
        </w:rPr>
        <w:t>language)</w:t>
      </w:r>
    </w:p>
    <w:p w:rsidR="005571CE" w:rsidRPr="005571CE" w:rsidRDefault="005571CE" w:rsidP="005571CE">
      <w:pPr>
        <w:numPr>
          <w:ilvl w:val="0"/>
          <w:numId w:val="2"/>
        </w:numPr>
        <w:tabs>
          <w:tab w:val="left" w:pos="923"/>
        </w:tabs>
        <w:spacing w:before="139"/>
        <w:rPr>
          <w:sz w:val="24"/>
        </w:rPr>
      </w:pPr>
      <w:r w:rsidRPr="005571CE">
        <w:rPr>
          <w:sz w:val="24"/>
        </w:rPr>
        <w:t>English,</w:t>
      </w:r>
      <w:r w:rsidRPr="005571CE">
        <w:rPr>
          <w:spacing w:val="-2"/>
          <w:sz w:val="24"/>
        </w:rPr>
        <w:t xml:space="preserve"> </w:t>
      </w:r>
      <w:r w:rsidRPr="005571CE">
        <w:rPr>
          <w:sz w:val="24"/>
        </w:rPr>
        <w:t>excellent</w:t>
      </w:r>
      <w:r w:rsidRPr="005571CE">
        <w:rPr>
          <w:spacing w:val="-1"/>
          <w:sz w:val="24"/>
        </w:rPr>
        <w:t xml:space="preserve"> </w:t>
      </w:r>
      <w:r w:rsidRPr="005571CE">
        <w:rPr>
          <w:sz w:val="24"/>
        </w:rPr>
        <w:t>written</w:t>
      </w:r>
      <w:r w:rsidRPr="005571CE">
        <w:rPr>
          <w:spacing w:val="-2"/>
          <w:sz w:val="24"/>
        </w:rPr>
        <w:t xml:space="preserve"> </w:t>
      </w:r>
      <w:r w:rsidRPr="005571CE">
        <w:rPr>
          <w:sz w:val="24"/>
        </w:rPr>
        <w:t>and</w:t>
      </w:r>
      <w:r w:rsidRPr="005571CE">
        <w:rPr>
          <w:spacing w:val="-1"/>
          <w:sz w:val="24"/>
        </w:rPr>
        <w:t xml:space="preserve"> </w:t>
      </w:r>
      <w:r w:rsidRPr="005571CE">
        <w:rPr>
          <w:sz w:val="24"/>
        </w:rPr>
        <w:t>spoken</w:t>
      </w:r>
      <w:r w:rsidRPr="005571CE">
        <w:rPr>
          <w:spacing w:val="-1"/>
          <w:sz w:val="24"/>
        </w:rPr>
        <w:t xml:space="preserve"> </w:t>
      </w:r>
      <w:r w:rsidRPr="005571CE">
        <w:rPr>
          <w:spacing w:val="-2"/>
          <w:sz w:val="24"/>
        </w:rPr>
        <w:t>skills</w:t>
      </w:r>
    </w:p>
    <w:p w:rsidR="005571CE" w:rsidRDefault="005571CE" w:rsidP="005571CE">
      <w:pPr>
        <w:pStyle w:val="Corpotesto"/>
        <w:spacing w:line="360" w:lineRule="auto"/>
        <w:ind w:left="203" w:right="117" w:firstLine="0"/>
      </w:pPr>
    </w:p>
    <w:p w:rsidR="005571CE" w:rsidRDefault="005571CE" w:rsidP="005571CE">
      <w:pPr>
        <w:pStyle w:val="Corpotesto"/>
        <w:spacing w:line="360" w:lineRule="auto"/>
        <w:ind w:left="203" w:right="117" w:firstLine="0"/>
        <w:sectPr w:rsidR="005571CE">
          <w:type w:val="continuous"/>
          <w:pgSz w:w="11910" w:h="16840"/>
          <w:pgMar w:top="1320" w:right="992" w:bottom="280" w:left="1417" w:header="720" w:footer="720" w:gutter="0"/>
          <w:cols w:space="720"/>
        </w:sectPr>
      </w:pPr>
    </w:p>
    <w:p w:rsidR="00E97C00" w:rsidRDefault="00E97C00">
      <w:pPr>
        <w:pStyle w:val="Paragrafoelenco"/>
        <w:jc w:val="left"/>
        <w:rPr>
          <w:sz w:val="24"/>
        </w:rPr>
        <w:sectPr w:rsidR="00E97C00">
          <w:pgSz w:w="11910" w:h="16840"/>
          <w:pgMar w:top="1320" w:right="992" w:bottom="280" w:left="1417" w:header="720" w:footer="720" w:gutter="0"/>
          <w:cols w:space="720"/>
        </w:sectPr>
      </w:pPr>
    </w:p>
    <w:p w:rsidR="00E97C00" w:rsidRDefault="006D6013">
      <w:pPr>
        <w:pStyle w:val="Titolo2"/>
        <w:spacing w:before="76"/>
        <w:ind w:left="182"/>
        <w:jc w:val="center"/>
      </w:pPr>
      <w:r>
        <w:lastRenderedPageBreak/>
        <w:t>List</w:t>
      </w:r>
      <w:r>
        <w:rPr>
          <w:spacing w:val="-1"/>
        </w:rPr>
        <w:t xml:space="preserve"> </w:t>
      </w:r>
      <w:r>
        <w:t>of Scientific</w:t>
      </w:r>
      <w:r>
        <w:rPr>
          <w:spacing w:val="-1"/>
        </w:rPr>
        <w:t xml:space="preserve"> </w:t>
      </w:r>
      <w:r>
        <w:rPr>
          <w:spacing w:val="-2"/>
        </w:rPr>
        <w:t>Publications</w:t>
      </w:r>
    </w:p>
    <w:p w:rsidR="00E97C00" w:rsidRDefault="00E97C00">
      <w:pPr>
        <w:pStyle w:val="Corpotesto"/>
        <w:ind w:left="0" w:firstLine="0"/>
        <w:jc w:val="left"/>
        <w:rPr>
          <w:b/>
        </w:rPr>
      </w:pPr>
    </w:p>
    <w:p w:rsidR="00E97C00" w:rsidRDefault="00E97C00">
      <w:pPr>
        <w:pStyle w:val="Corpotesto"/>
        <w:spacing w:before="1"/>
        <w:ind w:left="0" w:firstLine="0"/>
        <w:jc w:val="left"/>
        <w:rPr>
          <w:b/>
        </w:rPr>
      </w:pPr>
    </w:p>
    <w:p w:rsidR="00E97C00" w:rsidRPr="00DF7B13" w:rsidRDefault="006D6013">
      <w:pPr>
        <w:pStyle w:val="Paragrafoelenco"/>
        <w:numPr>
          <w:ilvl w:val="0"/>
          <w:numId w:val="1"/>
        </w:numPr>
        <w:tabs>
          <w:tab w:val="left" w:pos="486"/>
        </w:tabs>
        <w:spacing w:before="0" w:line="360" w:lineRule="auto"/>
        <w:ind w:right="302"/>
        <w:rPr>
          <w:sz w:val="24"/>
          <w:lang w:val="it-IT"/>
        </w:rPr>
      </w:pPr>
      <w:r w:rsidRPr="00DF7B13">
        <w:rPr>
          <w:sz w:val="24"/>
          <w:lang w:val="it-IT"/>
        </w:rPr>
        <w:t xml:space="preserve">Cacciola S.O., Pane A., Parisi A., Tringali C., Pennisi A.M. (1990). </w:t>
      </w:r>
      <w:r>
        <w:rPr>
          <w:sz w:val="24"/>
        </w:rPr>
        <w:t>Growth curves of Phoma tracheiphila (Petri) Kanc. et Gik. on liquid media and toxicity</w:t>
      </w:r>
      <w:r>
        <w:rPr>
          <w:spacing w:val="-3"/>
          <w:sz w:val="24"/>
        </w:rPr>
        <w:t xml:space="preserve"> </w:t>
      </w:r>
      <w:r>
        <w:rPr>
          <w:sz w:val="24"/>
        </w:rPr>
        <w:t xml:space="preserve">of culture fluids. </w:t>
      </w:r>
      <w:r w:rsidRPr="00DF7B13">
        <w:rPr>
          <w:sz w:val="24"/>
          <w:lang w:val="it-IT"/>
        </w:rPr>
        <w:t>In: Aspetti Chimici e Fisiologici delle Fitotossine. p. 253, Viterbo, 13-14 Settembre 1990</w:t>
      </w:r>
    </w:p>
    <w:p w:rsidR="00E97C00" w:rsidRPr="00DF7B13" w:rsidRDefault="006D6013">
      <w:pPr>
        <w:pStyle w:val="Paragrafoelenco"/>
        <w:numPr>
          <w:ilvl w:val="0"/>
          <w:numId w:val="1"/>
        </w:numPr>
        <w:tabs>
          <w:tab w:val="left" w:pos="486"/>
        </w:tabs>
        <w:spacing w:before="121" w:line="360" w:lineRule="auto"/>
        <w:rPr>
          <w:sz w:val="24"/>
          <w:lang w:val="it-IT"/>
        </w:rPr>
      </w:pPr>
      <w:r w:rsidRPr="00DF7B13">
        <w:rPr>
          <w:sz w:val="24"/>
          <w:lang w:val="it-IT"/>
        </w:rPr>
        <w:t xml:space="preserve">Natoli M., Petrone G., Cacciola S.O., Pane A. (1990). </w:t>
      </w:r>
      <w:r>
        <w:rPr>
          <w:sz w:val="24"/>
        </w:rPr>
        <w:t xml:space="preserve">Characterization and phytotoxic activity of pectic enzymes produced by Phoma tracheiphila (Petri) Kanc. et Gik. </w:t>
      </w:r>
      <w:r w:rsidRPr="00DF7B13">
        <w:rPr>
          <w:sz w:val="24"/>
          <w:lang w:val="it-IT"/>
        </w:rPr>
        <w:t xml:space="preserve">In: Aspetti Chimici e Fisiologici delle Fitotossine. </w:t>
      </w:r>
      <w:proofErr w:type="gramStart"/>
      <w:r w:rsidRPr="00DF7B13">
        <w:rPr>
          <w:sz w:val="24"/>
          <w:lang w:val="it-IT"/>
        </w:rPr>
        <w:t>Viterbo,Italia</w:t>
      </w:r>
      <w:proofErr w:type="gramEnd"/>
      <w:r w:rsidRPr="00DF7B13">
        <w:rPr>
          <w:sz w:val="24"/>
          <w:lang w:val="it-IT"/>
        </w:rPr>
        <w:t>, 13-14 Settembre 1990, vol. 1, p. 265</w:t>
      </w:r>
    </w:p>
    <w:p w:rsidR="00E97C00" w:rsidRDefault="006D6013">
      <w:pPr>
        <w:pStyle w:val="Paragrafoelenco"/>
        <w:numPr>
          <w:ilvl w:val="0"/>
          <w:numId w:val="1"/>
        </w:numPr>
        <w:tabs>
          <w:tab w:val="left" w:pos="486"/>
        </w:tabs>
        <w:spacing w:before="121" w:line="360" w:lineRule="auto"/>
        <w:ind w:right="300"/>
        <w:rPr>
          <w:sz w:val="24"/>
        </w:rPr>
      </w:pPr>
      <w:r w:rsidRPr="00DF7B13">
        <w:rPr>
          <w:sz w:val="24"/>
          <w:lang w:val="it-IT"/>
        </w:rPr>
        <w:t xml:space="preserve">Perrotta G., Adonia G., Pane A., Magnano di San Lio G. (1990). </w:t>
      </w:r>
      <w:r>
        <w:rPr>
          <w:sz w:val="24"/>
        </w:rPr>
        <w:t>Field evaluation of Ascochyta blight resistance in chickpea. In: Proceedings. of the 8th Congress of the Mediterranean Phytopathological Union. Agadir Maocco, 28 October - 3 November</w:t>
      </w:r>
      <w:r>
        <w:rPr>
          <w:spacing w:val="40"/>
          <w:sz w:val="24"/>
        </w:rPr>
        <w:t xml:space="preserve"> </w:t>
      </w:r>
      <w:r>
        <w:rPr>
          <w:sz w:val="24"/>
        </w:rPr>
        <w:t>1990., p. 293-295</w:t>
      </w:r>
    </w:p>
    <w:p w:rsidR="00E97C00" w:rsidRPr="00DF7B13" w:rsidRDefault="006D6013">
      <w:pPr>
        <w:pStyle w:val="Paragrafoelenco"/>
        <w:numPr>
          <w:ilvl w:val="0"/>
          <w:numId w:val="1"/>
        </w:numPr>
        <w:tabs>
          <w:tab w:val="left" w:pos="486"/>
        </w:tabs>
        <w:spacing w:line="360" w:lineRule="auto"/>
        <w:ind w:right="303"/>
        <w:rPr>
          <w:sz w:val="24"/>
          <w:lang w:val="it-IT"/>
        </w:rPr>
      </w:pPr>
      <w:r w:rsidRPr="00DF7B13">
        <w:rPr>
          <w:sz w:val="24"/>
          <w:lang w:val="it-IT"/>
        </w:rPr>
        <w:t xml:space="preserve">Cacciola S.O., Pane A., Parisi A., Tringali C., Pennisi A.M. (1990). </w:t>
      </w:r>
      <w:r>
        <w:rPr>
          <w:sz w:val="24"/>
        </w:rPr>
        <w:t xml:space="preserve">Growth curves of Phoma tracheiphila (Petri) Kanc. et Gik. on liquid media and toxicity of culture fluids. </w:t>
      </w:r>
      <w:r w:rsidRPr="00DF7B13">
        <w:rPr>
          <w:sz w:val="24"/>
          <w:lang w:val="it-IT"/>
        </w:rPr>
        <w:t>Aspetti</w:t>
      </w:r>
      <w:r w:rsidRPr="00DF7B13">
        <w:rPr>
          <w:spacing w:val="-3"/>
          <w:sz w:val="24"/>
          <w:lang w:val="it-IT"/>
        </w:rPr>
        <w:t xml:space="preserve"> </w:t>
      </w:r>
      <w:r w:rsidRPr="00DF7B13">
        <w:rPr>
          <w:sz w:val="24"/>
          <w:lang w:val="it-IT"/>
        </w:rPr>
        <w:t>chimici</w:t>
      </w:r>
      <w:r w:rsidRPr="00DF7B13">
        <w:rPr>
          <w:spacing w:val="-3"/>
          <w:sz w:val="24"/>
          <w:lang w:val="it-IT"/>
        </w:rPr>
        <w:t xml:space="preserve"> </w:t>
      </w:r>
      <w:r w:rsidRPr="00DF7B13">
        <w:rPr>
          <w:sz w:val="24"/>
          <w:lang w:val="it-IT"/>
        </w:rPr>
        <w:t>e</w:t>
      </w:r>
      <w:r w:rsidRPr="00DF7B13">
        <w:rPr>
          <w:spacing w:val="-3"/>
          <w:sz w:val="24"/>
          <w:lang w:val="it-IT"/>
        </w:rPr>
        <w:t xml:space="preserve"> </w:t>
      </w:r>
      <w:r w:rsidRPr="00DF7B13">
        <w:rPr>
          <w:sz w:val="24"/>
          <w:lang w:val="it-IT"/>
        </w:rPr>
        <w:t>fisiologici</w:t>
      </w:r>
      <w:r w:rsidRPr="00DF7B13">
        <w:rPr>
          <w:spacing w:val="-3"/>
          <w:sz w:val="24"/>
          <w:lang w:val="it-IT"/>
        </w:rPr>
        <w:t xml:space="preserve"> </w:t>
      </w:r>
      <w:r w:rsidRPr="00DF7B13">
        <w:rPr>
          <w:sz w:val="24"/>
          <w:lang w:val="it-IT"/>
        </w:rPr>
        <w:t>delle</w:t>
      </w:r>
      <w:r w:rsidRPr="00DF7B13">
        <w:rPr>
          <w:spacing w:val="-4"/>
          <w:sz w:val="24"/>
          <w:lang w:val="it-IT"/>
        </w:rPr>
        <w:t xml:space="preserve"> </w:t>
      </w:r>
      <w:r w:rsidRPr="00DF7B13">
        <w:rPr>
          <w:sz w:val="24"/>
          <w:lang w:val="it-IT"/>
        </w:rPr>
        <w:t>fitotossine.</w:t>
      </w:r>
      <w:r w:rsidRPr="00DF7B13">
        <w:rPr>
          <w:spacing w:val="-3"/>
          <w:sz w:val="24"/>
          <w:lang w:val="it-IT"/>
        </w:rPr>
        <w:t xml:space="preserve"> </w:t>
      </w:r>
      <w:r w:rsidRPr="00DF7B13">
        <w:rPr>
          <w:sz w:val="24"/>
          <w:lang w:val="it-IT"/>
        </w:rPr>
        <w:t>Aspetti</w:t>
      </w:r>
      <w:r w:rsidRPr="00DF7B13">
        <w:rPr>
          <w:spacing w:val="-3"/>
          <w:sz w:val="24"/>
          <w:lang w:val="it-IT"/>
        </w:rPr>
        <w:t xml:space="preserve"> </w:t>
      </w:r>
      <w:r w:rsidRPr="00DF7B13">
        <w:rPr>
          <w:sz w:val="24"/>
          <w:lang w:val="it-IT"/>
        </w:rPr>
        <w:t>chimici</w:t>
      </w:r>
      <w:r w:rsidRPr="00DF7B13">
        <w:rPr>
          <w:spacing w:val="-3"/>
          <w:sz w:val="24"/>
          <w:lang w:val="it-IT"/>
        </w:rPr>
        <w:t xml:space="preserve"> </w:t>
      </w:r>
      <w:r w:rsidRPr="00DF7B13">
        <w:rPr>
          <w:sz w:val="24"/>
          <w:lang w:val="it-IT"/>
        </w:rPr>
        <w:t>e</w:t>
      </w:r>
      <w:r w:rsidRPr="00DF7B13">
        <w:rPr>
          <w:spacing w:val="-3"/>
          <w:sz w:val="24"/>
          <w:lang w:val="it-IT"/>
        </w:rPr>
        <w:t xml:space="preserve"> </w:t>
      </w:r>
      <w:r w:rsidRPr="00DF7B13">
        <w:rPr>
          <w:sz w:val="24"/>
          <w:lang w:val="it-IT"/>
        </w:rPr>
        <w:t>fisiologici</w:t>
      </w:r>
      <w:r w:rsidRPr="00DF7B13">
        <w:rPr>
          <w:spacing w:val="-3"/>
          <w:sz w:val="24"/>
          <w:lang w:val="it-IT"/>
        </w:rPr>
        <w:t xml:space="preserve"> </w:t>
      </w:r>
      <w:r w:rsidRPr="00DF7B13">
        <w:rPr>
          <w:sz w:val="24"/>
          <w:lang w:val="it-IT"/>
        </w:rPr>
        <w:t>delle</w:t>
      </w:r>
      <w:r w:rsidRPr="00DF7B13">
        <w:rPr>
          <w:spacing w:val="-4"/>
          <w:sz w:val="24"/>
          <w:lang w:val="it-IT"/>
        </w:rPr>
        <w:t xml:space="preserve"> </w:t>
      </w:r>
      <w:r w:rsidRPr="00DF7B13">
        <w:rPr>
          <w:sz w:val="24"/>
          <w:lang w:val="it-IT"/>
        </w:rPr>
        <w:t>fitotossine, Viterbo 13-14 Settembre. Rendiconti - Accademia Nazionale Delle Scienze Detta Dei Xl. Memorie Di Scienze Fisiche E Naturali, vol. 1, p. 253, ISSN: 0392-4130</w:t>
      </w:r>
    </w:p>
    <w:p w:rsidR="00E97C00" w:rsidRDefault="006D6013">
      <w:pPr>
        <w:pStyle w:val="Paragrafoelenco"/>
        <w:numPr>
          <w:ilvl w:val="0"/>
          <w:numId w:val="1"/>
        </w:numPr>
        <w:tabs>
          <w:tab w:val="left" w:pos="486"/>
        </w:tabs>
        <w:spacing w:before="119" w:line="360" w:lineRule="auto"/>
        <w:ind w:right="300"/>
        <w:rPr>
          <w:sz w:val="24"/>
        </w:rPr>
      </w:pPr>
      <w:r w:rsidRPr="00DF7B13">
        <w:rPr>
          <w:sz w:val="24"/>
          <w:lang w:val="it-IT"/>
        </w:rPr>
        <w:t xml:space="preserve">Cacciola S.O., Natoli M., Pane A., Perrotta G. and Petrone G. (1990). </w:t>
      </w:r>
      <w:r>
        <w:rPr>
          <w:sz w:val="24"/>
        </w:rPr>
        <w:t xml:space="preserve">Characterization of polygalacturonase activies from </w:t>
      </w:r>
      <w:r>
        <w:rPr>
          <w:i/>
          <w:sz w:val="24"/>
        </w:rPr>
        <w:t>Phoma tracheiphila</w:t>
      </w:r>
      <w:r>
        <w:rPr>
          <w:sz w:val="24"/>
        </w:rPr>
        <w:t>. Italian Journal of Biochemistry, vol. 39, p. 193a, ISSN: 0021-2938</w:t>
      </w:r>
    </w:p>
    <w:p w:rsidR="00E97C00" w:rsidRDefault="006D6013">
      <w:pPr>
        <w:pStyle w:val="Paragrafoelenco"/>
        <w:numPr>
          <w:ilvl w:val="0"/>
          <w:numId w:val="1"/>
        </w:numPr>
        <w:tabs>
          <w:tab w:val="left" w:pos="486"/>
        </w:tabs>
        <w:spacing w:before="122" w:line="360" w:lineRule="auto"/>
        <w:rPr>
          <w:sz w:val="24"/>
        </w:rPr>
      </w:pPr>
      <w:r w:rsidRPr="00DF7B13">
        <w:rPr>
          <w:sz w:val="24"/>
          <w:lang w:val="it-IT"/>
        </w:rPr>
        <w:t xml:space="preserve">Natoli M., Petrone G., Cacciola S.O., Pane A. 1990. </w:t>
      </w:r>
      <w:r>
        <w:rPr>
          <w:sz w:val="24"/>
        </w:rPr>
        <w:t>(1990). Characterization and phytotoxic activity of pectic enzymes produced by Phoma tracheiphila (Petri) Kanc. et Gik. "Aspetti Chimici e</w:t>
      </w:r>
      <w:r>
        <w:rPr>
          <w:spacing w:val="-1"/>
          <w:sz w:val="24"/>
        </w:rPr>
        <w:t xml:space="preserve"> </w:t>
      </w:r>
      <w:r>
        <w:rPr>
          <w:sz w:val="24"/>
        </w:rPr>
        <w:t>fisiologici delle</w:t>
      </w:r>
      <w:r>
        <w:rPr>
          <w:spacing w:val="-1"/>
          <w:sz w:val="24"/>
        </w:rPr>
        <w:t xml:space="preserve"> </w:t>
      </w:r>
      <w:r>
        <w:rPr>
          <w:sz w:val="24"/>
        </w:rPr>
        <w:t>fitotossine."</w:t>
      </w:r>
      <w:r>
        <w:rPr>
          <w:spacing w:val="-2"/>
          <w:sz w:val="24"/>
        </w:rPr>
        <w:t xml:space="preserve"> </w:t>
      </w:r>
      <w:r>
        <w:rPr>
          <w:sz w:val="24"/>
        </w:rPr>
        <w:t>Viterbo 13-14 Settembre. Rendiconti</w:t>
      </w:r>
    </w:p>
    <w:p w:rsidR="00E97C00" w:rsidRPr="00DF7B13" w:rsidRDefault="006D6013">
      <w:pPr>
        <w:pStyle w:val="Corpotesto"/>
        <w:spacing w:line="360" w:lineRule="auto"/>
        <w:ind w:right="308" w:firstLine="0"/>
        <w:rPr>
          <w:lang w:val="it-IT"/>
        </w:rPr>
      </w:pPr>
      <w:r w:rsidRPr="00DF7B13">
        <w:rPr>
          <w:lang w:val="it-IT"/>
        </w:rPr>
        <w:t>- Accademia Nazionale Delle Scienze Detta Dei Xl. Memorie Di Scienze Fisiche E Naturali, vol. 1, p. 265, ISSN: 0392-4130</w:t>
      </w:r>
    </w:p>
    <w:p w:rsidR="00E97C00" w:rsidRPr="00DF7B13" w:rsidRDefault="006D6013">
      <w:pPr>
        <w:pStyle w:val="Paragrafoelenco"/>
        <w:numPr>
          <w:ilvl w:val="0"/>
          <w:numId w:val="1"/>
        </w:numPr>
        <w:tabs>
          <w:tab w:val="left" w:pos="486"/>
        </w:tabs>
        <w:spacing w:before="119" w:line="360" w:lineRule="auto"/>
        <w:ind w:right="303"/>
        <w:rPr>
          <w:sz w:val="24"/>
          <w:lang w:val="it-IT"/>
        </w:rPr>
      </w:pPr>
      <w:r w:rsidRPr="00DF7B13">
        <w:rPr>
          <w:sz w:val="24"/>
          <w:lang w:val="it-IT"/>
        </w:rPr>
        <w:t xml:space="preserve">Pennisi AM, Pane A (1990). Gravi epidemie di Xanthomonas campestris pv. vitians (Brown) Dye su lattuga in Sicilia. Informatore Fitopatologico, vol. 4, p. 56-58, ISSN: </w:t>
      </w:r>
      <w:r w:rsidRPr="00DF7B13">
        <w:rPr>
          <w:spacing w:val="-2"/>
          <w:sz w:val="24"/>
          <w:lang w:val="it-IT"/>
        </w:rPr>
        <w:t>0020-073</w:t>
      </w:r>
    </w:p>
    <w:p w:rsidR="00E97C00" w:rsidRDefault="006D6013">
      <w:pPr>
        <w:pStyle w:val="Paragrafoelenco"/>
        <w:numPr>
          <w:ilvl w:val="0"/>
          <w:numId w:val="1"/>
        </w:numPr>
        <w:tabs>
          <w:tab w:val="left" w:pos="486"/>
        </w:tabs>
        <w:spacing w:before="119" w:line="360" w:lineRule="auto"/>
        <w:ind w:right="299"/>
        <w:rPr>
          <w:sz w:val="24"/>
        </w:rPr>
      </w:pPr>
      <w:r w:rsidRPr="00DF7B13">
        <w:rPr>
          <w:sz w:val="24"/>
          <w:lang w:val="it-IT"/>
        </w:rPr>
        <w:t xml:space="preserve">Cacciola S.O., Magnano di San Lio G., Greco G., Pane A. (1990). </w:t>
      </w:r>
      <w:r>
        <w:rPr>
          <w:sz w:val="24"/>
        </w:rPr>
        <w:t>Electrophoretic study</w:t>
      </w:r>
      <w:r>
        <w:rPr>
          <w:spacing w:val="40"/>
          <w:sz w:val="24"/>
        </w:rPr>
        <w:t xml:space="preserve"> </w:t>
      </w:r>
      <w:r>
        <w:rPr>
          <w:sz w:val="24"/>
        </w:rPr>
        <w:t>of three related Phytophthora species. BULLETIN OEPP, vol. 20, p. 47-58, ISSN: 0250- 8052, doi: 10.1111/j.1365- 2338.1990. tb 01178.x</w:t>
      </w:r>
    </w:p>
    <w:p w:rsidR="00E97C00" w:rsidRDefault="00E97C00">
      <w:pPr>
        <w:pStyle w:val="Paragrafoelenco"/>
        <w:spacing w:line="360" w:lineRule="auto"/>
        <w:rPr>
          <w:sz w:val="24"/>
        </w:rPr>
        <w:sectPr w:rsidR="00E97C00">
          <w:pgSz w:w="11910" w:h="16840"/>
          <w:pgMar w:top="1320" w:right="992" w:bottom="280" w:left="1417" w:header="720" w:footer="720" w:gutter="0"/>
          <w:cols w:space="720"/>
        </w:sectPr>
      </w:pPr>
    </w:p>
    <w:p w:rsidR="00E97C00" w:rsidRDefault="006D6013">
      <w:pPr>
        <w:pStyle w:val="Paragrafoelenco"/>
        <w:numPr>
          <w:ilvl w:val="0"/>
          <w:numId w:val="1"/>
        </w:numPr>
        <w:tabs>
          <w:tab w:val="left" w:pos="486"/>
        </w:tabs>
        <w:spacing w:before="76" w:line="360" w:lineRule="auto"/>
        <w:ind w:right="304"/>
        <w:rPr>
          <w:sz w:val="24"/>
        </w:rPr>
      </w:pPr>
      <w:r w:rsidRPr="00DF7B13">
        <w:rPr>
          <w:sz w:val="24"/>
          <w:lang w:val="it-IT"/>
        </w:rPr>
        <w:lastRenderedPageBreak/>
        <w:t xml:space="preserve">Magnano di San Lio G., Cacciola S.O., Pane A. (1991). </w:t>
      </w:r>
      <w:r>
        <w:rPr>
          <w:sz w:val="24"/>
        </w:rPr>
        <w:t>Characterization of strains of Phoma tracheiphila. In: Proceedings of the Conference on Vascular pathogens, British Society for Plant Pathology. p. 25, Swansea (U.K.), 16-18 April 1991</w:t>
      </w:r>
    </w:p>
    <w:p w:rsidR="00E97C00" w:rsidRDefault="006D6013">
      <w:pPr>
        <w:pStyle w:val="Paragrafoelenco"/>
        <w:numPr>
          <w:ilvl w:val="0"/>
          <w:numId w:val="1"/>
        </w:numPr>
        <w:tabs>
          <w:tab w:val="left" w:pos="486"/>
        </w:tabs>
        <w:spacing w:before="122" w:line="360" w:lineRule="auto"/>
        <w:ind w:right="308"/>
        <w:rPr>
          <w:sz w:val="24"/>
        </w:rPr>
      </w:pPr>
      <w:r w:rsidRPr="00DF7B13">
        <w:rPr>
          <w:sz w:val="24"/>
          <w:lang w:val="it-IT"/>
        </w:rPr>
        <w:t xml:space="preserve">Belisario A, Magnano di San Lio G, Pane A (1991). Phytophthora nicotianae Van B. de Haan agente di un marciume delle radici e del colletto del mirto. </w:t>
      </w:r>
      <w:r>
        <w:rPr>
          <w:sz w:val="24"/>
        </w:rPr>
        <w:t>Micologia Italiana, vol.</w:t>
      </w:r>
      <w:r>
        <w:rPr>
          <w:spacing w:val="40"/>
          <w:sz w:val="24"/>
        </w:rPr>
        <w:t xml:space="preserve"> </w:t>
      </w:r>
      <w:r>
        <w:rPr>
          <w:sz w:val="24"/>
        </w:rPr>
        <w:t>3, p. 108-114, ISSN: 0390-0460</w:t>
      </w:r>
    </w:p>
    <w:p w:rsidR="00E97C00" w:rsidRDefault="006D6013">
      <w:pPr>
        <w:pStyle w:val="Paragrafoelenco"/>
        <w:numPr>
          <w:ilvl w:val="0"/>
          <w:numId w:val="1"/>
        </w:numPr>
        <w:tabs>
          <w:tab w:val="left" w:pos="486"/>
        </w:tabs>
        <w:spacing w:before="119" w:line="360" w:lineRule="auto"/>
        <w:ind w:right="303"/>
        <w:rPr>
          <w:sz w:val="24"/>
        </w:rPr>
      </w:pPr>
      <w:r w:rsidRPr="00DF7B13">
        <w:rPr>
          <w:sz w:val="24"/>
          <w:lang w:val="it-IT"/>
        </w:rPr>
        <w:t xml:space="preserve">Magnano di San Lio G., Cacciola S.O., Pane A., Grasso S. (1992). </w:t>
      </w:r>
      <w:r>
        <w:rPr>
          <w:sz w:val="24"/>
        </w:rPr>
        <w:t>Relationship between xylem colonization and symptom expression in mal secco infected sour orange seedlings. In: Proceedings 7th International International Citrus Congress: Cultural practices, diseases and their control. vol. 2, p. 873-877, Acireale, Italy, 8 - 13 Marzo 1992</w:t>
      </w:r>
    </w:p>
    <w:p w:rsidR="00E97C00" w:rsidRPr="00E20337" w:rsidRDefault="006D6013">
      <w:pPr>
        <w:pStyle w:val="Paragrafoelenco"/>
        <w:numPr>
          <w:ilvl w:val="0"/>
          <w:numId w:val="1"/>
        </w:numPr>
        <w:tabs>
          <w:tab w:val="left" w:pos="486"/>
        </w:tabs>
        <w:spacing w:before="121" w:line="360" w:lineRule="auto"/>
        <w:ind w:right="302"/>
        <w:rPr>
          <w:sz w:val="24"/>
          <w:lang w:val="it-IT"/>
        </w:rPr>
      </w:pPr>
      <w:r w:rsidRPr="00DF7B13">
        <w:rPr>
          <w:sz w:val="24"/>
          <w:lang w:val="it-IT"/>
        </w:rPr>
        <w:t xml:space="preserve">Cacciola S.O., Pane A., Perrotta G., Petrone G. (1992). </w:t>
      </w:r>
      <w:r>
        <w:rPr>
          <w:sz w:val="24"/>
        </w:rPr>
        <w:t xml:space="preserve">Polygalacturonase activity of </w:t>
      </w:r>
      <w:r w:rsidRPr="00E20337">
        <w:rPr>
          <w:i/>
          <w:sz w:val="24"/>
        </w:rPr>
        <w:t>Phoma tracheiphila</w:t>
      </w:r>
      <w:r>
        <w:rPr>
          <w:sz w:val="24"/>
        </w:rPr>
        <w:t>.</w:t>
      </w:r>
      <w:r w:rsidR="00E20337">
        <w:rPr>
          <w:sz w:val="24"/>
        </w:rPr>
        <w:t xml:space="preserve"> </w:t>
      </w:r>
      <w:r w:rsidRPr="00E20337">
        <w:rPr>
          <w:sz w:val="24"/>
          <w:lang w:val="it-IT"/>
        </w:rPr>
        <w:t>In: Proc. Int. Soc. Citriculture. vol. 2, p. 887-889, Acireale (Catania), Italy, 8-13 marzo, 1992</w:t>
      </w:r>
    </w:p>
    <w:p w:rsidR="00E97C00" w:rsidRDefault="006D6013">
      <w:pPr>
        <w:pStyle w:val="Paragrafoelenco"/>
        <w:numPr>
          <w:ilvl w:val="0"/>
          <w:numId w:val="1"/>
        </w:numPr>
        <w:tabs>
          <w:tab w:val="left" w:pos="486"/>
        </w:tabs>
        <w:spacing w:before="121" w:line="360" w:lineRule="auto"/>
        <w:ind w:right="300"/>
        <w:rPr>
          <w:sz w:val="24"/>
        </w:rPr>
      </w:pPr>
      <w:r w:rsidRPr="00DF7B13">
        <w:rPr>
          <w:sz w:val="24"/>
          <w:lang w:val="it-IT"/>
        </w:rPr>
        <w:t xml:space="preserve">Cacciola SO, Pane A, Perrotta G, Petrone G (1992). </w:t>
      </w:r>
      <w:r>
        <w:rPr>
          <w:sz w:val="24"/>
        </w:rPr>
        <w:t xml:space="preserve">Polygalacturonase activity of </w:t>
      </w:r>
      <w:r w:rsidRPr="00E20337">
        <w:rPr>
          <w:i/>
          <w:sz w:val="24"/>
        </w:rPr>
        <w:t>Phoma tracheiphila</w:t>
      </w:r>
      <w:r>
        <w:rPr>
          <w:sz w:val="24"/>
        </w:rPr>
        <w:t xml:space="preserve"> (Petri) Kanc. et Gik. In: Proceedings of the 7th International Citrus </w:t>
      </w:r>
      <w:proofErr w:type="gramStart"/>
      <w:r>
        <w:rPr>
          <w:sz w:val="24"/>
        </w:rPr>
        <w:t>Congress:Cultural</w:t>
      </w:r>
      <w:proofErr w:type="gramEnd"/>
      <w:r>
        <w:rPr>
          <w:sz w:val="24"/>
        </w:rPr>
        <w:t xml:space="preserve"> practices, diseases and their control. vol. 2, p. 887-889,</w:t>
      </w:r>
      <w:r>
        <w:rPr>
          <w:spacing w:val="-1"/>
          <w:sz w:val="24"/>
        </w:rPr>
        <w:t xml:space="preserve"> </w:t>
      </w:r>
      <w:r>
        <w:rPr>
          <w:sz w:val="24"/>
        </w:rPr>
        <w:t>Acireale, 8 - 13 Marzo 1992</w:t>
      </w:r>
    </w:p>
    <w:p w:rsidR="00E97C00" w:rsidRPr="00DF7B13" w:rsidRDefault="006D6013">
      <w:pPr>
        <w:pStyle w:val="Paragrafoelenco"/>
        <w:numPr>
          <w:ilvl w:val="0"/>
          <w:numId w:val="1"/>
        </w:numPr>
        <w:tabs>
          <w:tab w:val="left" w:pos="486"/>
        </w:tabs>
        <w:spacing w:line="360" w:lineRule="auto"/>
        <w:ind w:right="304"/>
        <w:rPr>
          <w:sz w:val="24"/>
          <w:lang w:val="it-IT"/>
        </w:rPr>
      </w:pPr>
      <w:r w:rsidRPr="00DF7B13">
        <w:rPr>
          <w:sz w:val="24"/>
          <w:lang w:val="it-IT"/>
        </w:rPr>
        <w:t>Perrotta G., Magnano di San Lio G., Pane A. (1993). Malattie ad eziologia fungina del cece trasmissibili per seme. In: (a cura di): Istituto di Agronomia e Coltivazioni erbacee dell'Università di Catania, Le leguminose da granella in Italia. p. 293-303, (A cura di) Istituto di Agronomia generale e coltivazioni erbacee dell'Università di Catania.</w:t>
      </w:r>
    </w:p>
    <w:p w:rsidR="00E97C00" w:rsidRDefault="006D6013">
      <w:pPr>
        <w:pStyle w:val="Paragrafoelenco"/>
        <w:numPr>
          <w:ilvl w:val="0"/>
          <w:numId w:val="1"/>
        </w:numPr>
        <w:tabs>
          <w:tab w:val="left" w:pos="486"/>
        </w:tabs>
        <w:spacing w:before="121" w:line="360" w:lineRule="auto"/>
        <w:rPr>
          <w:sz w:val="24"/>
        </w:rPr>
      </w:pPr>
      <w:r w:rsidRPr="00DF7B13">
        <w:rPr>
          <w:sz w:val="24"/>
          <w:lang w:val="it-IT"/>
        </w:rPr>
        <w:t>Belisario A., Magnano di San Lio G., Pane A., Cacciola S.O. (1993).</w:t>
      </w:r>
      <w:r w:rsidRPr="00DF7B13">
        <w:rPr>
          <w:spacing w:val="40"/>
          <w:sz w:val="24"/>
          <w:lang w:val="it-IT"/>
        </w:rPr>
        <w:t xml:space="preserve"> </w:t>
      </w:r>
      <w:r>
        <w:rPr>
          <w:sz w:val="24"/>
        </w:rPr>
        <w:t xml:space="preserve">Phytophthora.iranica, a new root pathogen of myrtle from italy. Plant Disease, vol. 77: </w:t>
      </w:r>
      <w:r>
        <w:rPr>
          <w:spacing w:val="-2"/>
          <w:sz w:val="24"/>
        </w:rPr>
        <w:t>1050-1055</w:t>
      </w:r>
    </w:p>
    <w:p w:rsidR="00E97C00" w:rsidRDefault="006D6013">
      <w:pPr>
        <w:pStyle w:val="Paragrafoelenco"/>
        <w:numPr>
          <w:ilvl w:val="0"/>
          <w:numId w:val="1"/>
        </w:numPr>
        <w:tabs>
          <w:tab w:val="left" w:pos="486"/>
        </w:tabs>
        <w:spacing w:before="119" w:line="360" w:lineRule="auto"/>
        <w:ind w:right="302"/>
        <w:rPr>
          <w:sz w:val="24"/>
        </w:rPr>
      </w:pPr>
      <w:r w:rsidRPr="00DF7B13">
        <w:rPr>
          <w:sz w:val="24"/>
          <w:lang w:val="it-IT"/>
        </w:rPr>
        <w:t xml:space="preserve">Cacciola S.O., Belisario A., Pane A., Magnano Di San Lio G. (1994). </w:t>
      </w:r>
      <w:r>
        <w:rPr>
          <w:sz w:val="24"/>
        </w:rPr>
        <w:t xml:space="preserve">Forsythia - A New Host of </w:t>
      </w:r>
      <w:r>
        <w:rPr>
          <w:i/>
          <w:sz w:val="24"/>
        </w:rPr>
        <w:t xml:space="preserve">Phytophthora nicotianae </w:t>
      </w:r>
      <w:r>
        <w:rPr>
          <w:sz w:val="24"/>
        </w:rPr>
        <w:t>In Italy. Plant Disease, vol. 78, p. 525-528.</w:t>
      </w:r>
    </w:p>
    <w:p w:rsidR="00E97C00" w:rsidRDefault="006D6013">
      <w:pPr>
        <w:pStyle w:val="Paragrafoelenco"/>
        <w:numPr>
          <w:ilvl w:val="0"/>
          <w:numId w:val="1"/>
        </w:numPr>
        <w:tabs>
          <w:tab w:val="left" w:pos="486"/>
        </w:tabs>
        <w:spacing w:line="360" w:lineRule="auto"/>
        <w:ind w:right="307"/>
        <w:rPr>
          <w:sz w:val="24"/>
        </w:rPr>
      </w:pPr>
      <w:r w:rsidRPr="00DF7B13">
        <w:rPr>
          <w:sz w:val="24"/>
          <w:lang w:val="it-IT"/>
        </w:rPr>
        <w:t xml:space="preserve">Buonocore E, Pane A (1995). Infezioni di Peronospora chlorae de Bary su Lisianthus in Sicilia. </w:t>
      </w:r>
      <w:r>
        <w:rPr>
          <w:sz w:val="24"/>
        </w:rPr>
        <w:t>Informatore Fitopatologico, vol. 11, p. 31-34, ISSN: 0020-0735</w:t>
      </w:r>
    </w:p>
    <w:p w:rsidR="00E97C00" w:rsidRPr="00DF7B13" w:rsidRDefault="006D6013">
      <w:pPr>
        <w:pStyle w:val="Paragrafoelenco"/>
        <w:numPr>
          <w:ilvl w:val="0"/>
          <w:numId w:val="1"/>
        </w:numPr>
        <w:tabs>
          <w:tab w:val="left" w:pos="486"/>
        </w:tabs>
        <w:spacing w:line="360" w:lineRule="auto"/>
        <w:ind w:right="305"/>
        <w:rPr>
          <w:sz w:val="24"/>
          <w:lang w:val="it-IT"/>
        </w:rPr>
      </w:pPr>
      <w:r w:rsidRPr="00DF7B13">
        <w:rPr>
          <w:sz w:val="24"/>
          <w:lang w:val="it-IT"/>
        </w:rPr>
        <w:t>Cacciola S.O., Agosteo G.E., Pane A., Magnano Di San Lio G. (1995). Caratterizzazione dell'agente causale della lebbra dell'olivo, Atti Convegno Nazionale Società Italiana Patologia Vegetale, Abstract in Atti di convegno, 1996, pp. 14-15.</w:t>
      </w:r>
    </w:p>
    <w:p w:rsidR="00E97C00" w:rsidRPr="00DF7B13" w:rsidRDefault="00E97C00">
      <w:pPr>
        <w:pStyle w:val="Paragrafoelenco"/>
        <w:spacing w:line="360" w:lineRule="auto"/>
        <w:rPr>
          <w:sz w:val="24"/>
          <w:lang w:val="it-IT"/>
        </w:rPr>
        <w:sectPr w:rsidR="00E97C00" w:rsidRPr="00DF7B13">
          <w:pgSz w:w="11910" w:h="16840"/>
          <w:pgMar w:top="1320" w:right="992" w:bottom="280" w:left="1417" w:header="720" w:footer="720" w:gutter="0"/>
          <w:cols w:space="720"/>
        </w:sectPr>
      </w:pPr>
    </w:p>
    <w:p w:rsidR="00E97C00" w:rsidRDefault="006D6013">
      <w:pPr>
        <w:pStyle w:val="Paragrafoelenco"/>
        <w:numPr>
          <w:ilvl w:val="0"/>
          <w:numId w:val="1"/>
        </w:numPr>
        <w:tabs>
          <w:tab w:val="left" w:pos="486"/>
        </w:tabs>
        <w:spacing w:before="76" w:line="362" w:lineRule="auto"/>
        <w:ind w:right="303"/>
        <w:rPr>
          <w:sz w:val="24"/>
        </w:rPr>
      </w:pPr>
      <w:r w:rsidRPr="00DF7B13">
        <w:rPr>
          <w:sz w:val="24"/>
          <w:lang w:val="it-IT"/>
        </w:rPr>
        <w:lastRenderedPageBreak/>
        <w:t xml:space="preserve">Cacciola S.O., Pane A., Li Destri M.G., Perrotta G. (1996). </w:t>
      </w:r>
      <w:r>
        <w:rPr>
          <w:sz w:val="24"/>
        </w:rPr>
        <w:t>Virulence of mutant strain of Phoma tracheiphila. PETRIA, vol. 6: 254-255, ISSN: 1120-7698</w:t>
      </w:r>
    </w:p>
    <w:p w:rsidR="00E97C00" w:rsidRPr="00DF7B13" w:rsidRDefault="006D6013">
      <w:pPr>
        <w:pStyle w:val="Paragrafoelenco"/>
        <w:numPr>
          <w:ilvl w:val="0"/>
          <w:numId w:val="1"/>
        </w:numPr>
        <w:tabs>
          <w:tab w:val="left" w:pos="486"/>
        </w:tabs>
        <w:spacing w:before="115" w:line="360" w:lineRule="auto"/>
        <w:ind w:right="303"/>
        <w:rPr>
          <w:sz w:val="24"/>
          <w:lang w:val="it-IT"/>
        </w:rPr>
      </w:pPr>
      <w:r w:rsidRPr="00DF7B13">
        <w:rPr>
          <w:sz w:val="24"/>
          <w:lang w:val="it-IT"/>
        </w:rPr>
        <w:t>Cacciola S.O., Agosteo G.E., Pane A., Magnano di San Lio G. (1996). Osservazioni sull’epidemiologia dell’antracnosi dell’olivo in Calabria. Informatore Fitopatologico, vol. 6: 27-32, ISSN: 0020-0735</w:t>
      </w:r>
    </w:p>
    <w:p w:rsidR="00E97C00" w:rsidRPr="00DF7B13" w:rsidRDefault="006D6013">
      <w:pPr>
        <w:pStyle w:val="Paragrafoelenco"/>
        <w:numPr>
          <w:ilvl w:val="0"/>
          <w:numId w:val="1"/>
        </w:numPr>
        <w:tabs>
          <w:tab w:val="left" w:pos="486"/>
        </w:tabs>
        <w:spacing w:before="122" w:line="360" w:lineRule="auto"/>
        <w:ind w:right="300"/>
        <w:rPr>
          <w:sz w:val="24"/>
          <w:lang w:val="it-IT"/>
        </w:rPr>
      </w:pPr>
      <w:r w:rsidRPr="00DF7B13">
        <w:rPr>
          <w:sz w:val="24"/>
          <w:lang w:val="it-IT"/>
        </w:rPr>
        <w:t>Cacciola S.O., Pane A., Li Destri Nicosia G., Perrotta G. (1996). Effetto di infezioni di Phoma tracheiphila sull’attività fotosintetica e la traspirazione di piante di agrumi. Bollettino</w:t>
      </w:r>
      <w:r w:rsidRPr="00DF7B13">
        <w:rPr>
          <w:spacing w:val="-1"/>
          <w:sz w:val="24"/>
          <w:lang w:val="it-IT"/>
        </w:rPr>
        <w:t xml:space="preserve"> </w:t>
      </w:r>
      <w:r w:rsidRPr="00DF7B13">
        <w:rPr>
          <w:sz w:val="24"/>
          <w:lang w:val="it-IT"/>
        </w:rPr>
        <w:t>Dell'accademia</w:t>
      </w:r>
      <w:r w:rsidRPr="00DF7B13">
        <w:rPr>
          <w:spacing w:val="-2"/>
          <w:sz w:val="24"/>
          <w:lang w:val="it-IT"/>
        </w:rPr>
        <w:t xml:space="preserve"> </w:t>
      </w:r>
      <w:r w:rsidRPr="00DF7B13">
        <w:rPr>
          <w:sz w:val="24"/>
          <w:lang w:val="it-IT"/>
        </w:rPr>
        <w:t>Gioenia Di</w:t>
      </w:r>
      <w:r w:rsidRPr="00DF7B13">
        <w:rPr>
          <w:spacing w:val="-1"/>
          <w:sz w:val="24"/>
          <w:lang w:val="it-IT"/>
        </w:rPr>
        <w:t xml:space="preserve"> </w:t>
      </w:r>
      <w:r w:rsidRPr="00DF7B13">
        <w:rPr>
          <w:sz w:val="24"/>
          <w:lang w:val="it-IT"/>
        </w:rPr>
        <w:t>Scienze</w:t>
      </w:r>
      <w:r w:rsidRPr="00DF7B13">
        <w:rPr>
          <w:spacing w:val="-2"/>
          <w:sz w:val="24"/>
          <w:lang w:val="it-IT"/>
        </w:rPr>
        <w:t xml:space="preserve"> </w:t>
      </w:r>
      <w:r w:rsidRPr="00DF7B13">
        <w:rPr>
          <w:sz w:val="24"/>
          <w:lang w:val="it-IT"/>
        </w:rPr>
        <w:t>Naturali In</w:t>
      </w:r>
      <w:r w:rsidRPr="00DF7B13">
        <w:rPr>
          <w:spacing w:val="-1"/>
          <w:sz w:val="24"/>
          <w:lang w:val="it-IT"/>
        </w:rPr>
        <w:t xml:space="preserve"> </w:t>
      </w:r>
      <w:r w:rsidRPr="00DF7B13">
        <w:rPr>
          <w:sz w:val="24"/>
          <w:lang w:val="it-IT"/>
        </w:rPr>
        <w:t>Catania,</w:t>
      </w:r>
      <w:r w:rsidRPr="00DF7B13">
        <w:rPr>
          <w:spacing w:val="-1"/>
          <w:sz w:val="24"/>
          <w:lang w:val="it-IT"/>
        </w:rPr>
        <w:t xml:space="preserve"> </w:t>
      </w:r>
      <w:r w:rsidRPr="00DF7B13">
        <w:rPr>
          <w:sz w:val="24"/>
          <w:lang w:val="it-IT"/>
        </w:rPr>
        <w:t>vol.</w:t>
      </w:r>
      <w:r w:rsidRPr="00DF7B13">
        <w:rPr>
          <w:spacing w:val="-1"/>
          <w:sz w:val="24"/>
          <w:lang w:val="it-IT"/>
        </w:rPr>
        <w:t xml:space="preserve"> </w:t>
      </w:r>
      <w:r w:rsidRPr="00DF7B13">
        <w:rPr>
          <w:sz w:val="24"/>
          <w:lang w:val="it-IT"/>
        </w:rPr>
        <w:t xml:space="preserve">29:133-145, ISSN: </w:t>
      </w:r>
      <w:r w:rsidRPr="00DF7B13">
        <w:rPr>
          <w:spacing w:val="-2"/>
          <w:sz w:val="24"/>
          <w:lang w:val="it-IT"/>
        </w:rPr>
        <w:t>0393-7143</w:t>
      </w:r>
    </w:p>
    <w:p w:rsidR="00E97C00" w:rsidRDefault="006D6013">
      <w:pPr>
        <w:pStyle w:val="Paragrafoelenco"/>
        <w:numPr>
          <w:ilvl w:val="0"/>
          <w:numId w:val="1"/>
        </w:numPr>
        <w:tabs>
          <w:tab w:val="left" w:pos="486"/>
        </w:tabs>
        <w:spacing w:line="360" w:lineRule="auto"/>
        <w:ind w:right="303"/>
        <w:rPr>
          <w:sz w:val="24"/>
        </w:rPr>
      </w:pPr>
      <w:r w:rsidRPr="00DF7B13">
        <w:rPr>
          <w:sz w:val="24"/>
          <w:lang w:val="it-IT"/>
        </w:rPr>
        <w:t xml:space="preserve">Cacciola S.O., Pane A., Li Destri Nicosia G., Perrotta G. (1996). Effetto delle infezioni di Phoma tracheiphila sull'attività fotosintetica e la traspirazione di piante di agrumi. </w:t>
      </w:r>
      <w:r>
        <w:rPr>
          <w:sz w:val="24"/>
        </w:rPr>
        <w:t xml:space="preserve">Bollettino dell'accademia Gioenia di Scienze Naturali Catania, vol. 29: 133-145, ISSN: </w:t>
      </w:r>
      <w:r>
        <w:rPr>
          <w:spacing w:val="-2"/>
          <w:sz w:val="24"/>
        </w:rPr>
        <w:t>0393-7143</w:t>
      </w:r>
    </w:p>
    <w:p w:rsidR="00E97C00" w:rsidRPr="00DF7B13" w:rsidRDefault="006D6013">
      <w:pPr>
        <w:pStyle w:val="Paragrafoelenco"/>
        <w:numPr>
          <w:ilvl w:val="0"/>
          <w:numId w:val="1"/>
        </w:numPr>
        <w:tabs>
          <w:tab w:val="left" w:pos="486"/>
        </w:tabs>
        <w:spacing w:before="121" w:line="360" w:lineRule="auto"/>
        <w:ind w:right="306"/>
        <w:rPr>
          <w:sz w:val="24"/>
          <w:lang w:val="it-IT"/>
        </w:rPr>
      </w:pPr>
      <w:r w:rsidRPr="00DF7B13">
        <w:rPr>
          <w:sz w:val="24"/>
          <w:lang w:val="it-IT"/>
        </w:rPr>
        <w:t>Cacciola S.O., Pane A., Magnano Di San Lio G., Perrotta G. (1996). Caratterizzazione di mutanti di Phoma tracheiphila (Deuteromycotina, Coelomycetes). Bollettino dell'Accademia Gioenia di Scienze Naturali Catania, vol. 29: 147-167, ISSN: 0393-7143</w:t>
      </w:r>
    </w:p>
    <w:p w:rsidR="00E97C00" w:rsidRDefault="006D6013">
      <w:pPr>
        <w:pStyle w:val="Paragrafoelenco"/>
        <w:numPr>
          <w:ilvl w:val="0"/>
          <w:numId w:val="1"/>
        </w:numPr>
        <w:tabs>
          <w:tab w:val="left" w:pos="486"/>
        </w:tabs>
        <w:spacing w:before="118" w:line="360" w:lineRule="auto"/>
        <w:ind w:right="304"/>
        <w:rPr>
          <w:sz w:val="24"/>
        </w:rPr>
      </w:pPr>
      <w:r w:rsidRPr="00DF7B13">
        <w:rPr>
          <w:sz w:val="24"/>
          <w:lang w:val="it-IT"/>
        </w:rPr>
        <w:t xml:space="preserve">Agosteo Ge, Cacciola So, Pane A, Frisullo S. (1997). </w:t>
      </w:r>
      <w:r>
        <w:rPr>
          <w:sz w:val="24"/>
        </w:rPr>
        <w:t>Vegetative compatibility groups of Colletotrichum gloeosporioides from olive in Italy. In: Proceedings 10th Congress of the Mediterranean Phytopathological Union, Pp. 95-99.</w:t>
      </w:r>
    </w:p>
    <w:p w:rsidR="00E97C00" w:rsidRDefault="006D6013">
      <w:pPr>
        <w:pStyle w:val="Paragrafoelenco"/>
        <w:numPr>
          <w:ilvl w:val="0"/>
          <w:numId w:val="1"/>
        </w:numPr>
        <w:tabs>
          <w:tab w:val="left" w:pos="486"/>
        </w:tabs>
        <w:spacing w:before="122" w:line="360" w:lineRule="auto"/>
        <w:ind w:right="304"/>
        <w:rPr>
          <w:sz w:val="24"/>
        </w:rPr>
      </w:pPr>
      <w:r w:rsidRPr="00DF7B13">
        <w:rPr>
          <w:sz w:val="24"/>
          <w:lang w:val="it-IT"/>
        </w:rPr>
        <w:t xml:space="preserve">Perrotta G, Magnano Di San Lio G, Cacciola So, Pane A, Agosteo G.E. (1997). </w:t>
      </w:r>
      <w:r>
        <w:rPr>
          <w:sz w:val="24"/>
        </w:rPr>
        <w:t>Differentiation of Phytophthora species by electrophoresis of mycelial proteins and isozymes. In:</w:t>
      </w:r>
      <w:r>
        <w:rPr>
          <w:spacing w:val="40"/>
          <w:sz w:val="24"/>
        </w:rPr>
        <w:t xml:space="preserve"> </w:t>
      </w:r>
      <w:r>
        <w:rPr>
          <w:sz w:val="24"/>
        </w:rPr>
        <w:t>Proceedings 10th Congress of the Mediterranean Phytopathological Union, Pp. 283-287.</w:t>
      </w:r>
    </w:p>
    <w:p w:rsidR="00E97C00" w:rsidRDefault="006D6013">
      <w:pPr>
        <w:pStyle w:val="Paragrafoelenco"/>
        <w:numPr>
          <w:ilvl w:val="0"/>
          <w:numId w:val="1"/>
        </w:numPr>
        <w:tabs>
          <w:tab w:val="left" w:pos="486"/>
        </w:tabs>
        <w:spacing w:line="360" w:lineRule="auto"/>
        <w:rPr>
          <w:sz w:val="24"/>
        </w:rPr>
      </w:pPr>
      <w:r w:rsidRPr="00DF7B13">
        <w:rPr>
          <w:sz w:val="24"/>
          <w:lang w:val="it-IT"/>
        </w:rPr>
        <w:t xml:space="preserve">Cacciola S.O., Pane A, Magnano di San Lio G (1997). </w:t>
      </w:r>
      <w:r>
        <w:rPr>
          <w:sz w:val="24"/>
        </w:rPr>
        <w:t>Identification and quantitative determination of Phytophthora species infecting ornamental plants in nurseries. In: Diagnosis and Identification of Plant Pathogens (Developments in Plant Pathology. Volume 11). vol. 11, p. 483-485, DORDRECHT: Kluwer Academic Publishers, ISBN: 0-</w:t>
      </w:r>
    </w:p>
    <w:p w:rsidR="00E97C00" w:rsidRDefault="006D6013">
      <w:pPr>
        <w:pStyle w:val="Corpotesto"/>
        <w:spacing w:before="1"/>
        <w:ind w:firstLine="0"/>
        <w:jc w:val="left"/>
      </w:pPr>
      <w:r>
        <w:rPr>
          <w:spacing w:val="-2"/>
        </w:rPr>
        <w:t>7923-4771-</w:t>
      </w:r>
      <w:r>
        <w:rPr>
          <w:spacing w:val="-10"/>
        </w:rPr>
        <w:t>4</w:t>
      </w:r>
    </w:p>
    <w:p w:rsidR="00E97C00" w:rsidRDefault="006D6013">
      <w:pPr>
        <w:pStyle w:val="Paragrafoelenco"/>
        <w:numPr>
          <w:ilvl w:val="0"/>
          <w:numId w:val="1"/>
        </w:numPr>
        <w:tabs>
          <w:tab w:val="left" w:pos="486"/>
        </w:tabs>
        <w:spacing w:before="257" w:line="360" w:lineRule="auto"/>
        <w:ind w:right="300"/>
        <w:rPr>
          <w:sz w:val="24"/>
        </w:rPr>
      </w:pPr>
      <w:r w:rsidRPr="00DF7B13">
        <w:rPr>
          <w:sz w:val="24"/>
          <w:lang w:val="it-IT"/>
        </w:rPr>
        <w:t xml:space="preserve">Cacciola S.O, Pane A, Polizzi G (1997). Due specie di Phytophthora agenti di marciume radicale e del colletto del rosmarino. </w:t>
      </w:r>
      <w:r>
        <w:rPr>
          <w:sz w:val="24"/>
        </w:rPr>
        <w:t xml:space="preserve">Informatore Fitopatologico, vol. 47: 35-42, ISSN: </w:t>
      </w:r>
      <w:r>
        <w:rPr>
          <w:spacing w:val="-2"/>
          <w:sz w:val="24"/>
        </w:rPr>
        <w:t>0020-0735</w:t>
      </w:r>
    </w:p>
    <w:p w:rsidR="00E97C00" w:rsidRDefault="00E97C00">
      <w:pPr>
        <w:pStyle w:val="Paragrafoelenco"/>
        <w:spacing w:line="360" w:lineRule="auto"/>
        <w:rPr>
          <w:sz w:val="24"/>
        </w:rPr>
        <w:sectPr w:rsidR="00E97C00">
          <w:pgSz w:w="11910" w:h="16840"/>
          <w:pgMar w:top="1320" w:right="992" w:bottom="280" w:left="1417" w:header="720" w:footer="720" w:gutter="0"/>
          <w:cols w:space="720"/>
        </w:sectPr>
      </w:pPr>
    </w:p>
    <w:p w:rsidR="00E97C00" w:rsidRDefault="006D6013">
      <w:pPr>
        <w:pStyle w:val="Paragrafoelenco"/>
        <w:numPr>
          <w:ilvl w:val="0"/>
          <w:numId w:val="1"/>
        </w:numPr>
        <w:tabs>
          <w:tab w:val="left" w:pos="486"/>
        </w:tabs>
        <w:spacing w:before="76" w:line="360" w:lineRule="auto"/>
        <w:ind w:right="302"/>
        <w:rPr>
          <w:sz w:val="24"/>
        </w:rPr>
      </w:pPr>
      <w:r w:rsidRPr="00DF7B13">
        <w:rPr>
          <w:sz w:val="24"/>
          <w:lang w:val="it-IT"/>
        </w:rPr>
        <w:lastRenderedPageBreak/>
        <w:t xml:space="preserve">Frisullo S., Cacciola S.O., Pane A. (1997). Disseccamenti rameali nel nespolo del Giappone causati da Phytophthora cactorum. </w:t>
      </w:r>
      <w:r>
        <w:rPr>
          <w:sz w:val="24"/>
        </w:rPr>
        <w:t>Informatore Fitopatologico, vol. 47:30-32, ISSN: 0020-0735</w:t>
      </w:r>
    </w:p>
    <w:p w:rsidR="00E97C00" w:rsidRDefault="006D6013">
      <w:pPr>
        <w:pStyle w:val="Paragrafoelenco"/>
        <w:numPr>
          <w:ilvl w:val="0"/>
          <w:numId w:val="1"/>
        </w:numPr>
        <w:tabs>
          <w:tab w:val="left" w:pos="486"/>
        </w:tabs>
        <w:spacing w:before="122" w:line="360" w:lineRule="auto"/>
        <w:rPr>
          <w:sz w:val="24"/>
        </w:rPr>
      </w:pPr>
      <w:r w:rsidRPr="00DF7B13">
        <w:rPr>
          <w:sz w:val="24"/>
          <w:lang w:val="it-IT"/>
        </w:rPr>
        <w:t>Cacciola S.O., Pane A., Li Destri Nicosia G., Migheli Q., Magnano di San Lio G. (1998). Specie di Phytophthora (Pythiaceae) agenti di marciumi radicali di piante della flora mediterranea.</w:t>
      </w:r>
      <w:r w:rsidRPr="00DF7B13">
        <w:rPr>
          <w:spacing w:val="25"/>
          <w:sz w:val="24"/>
          <w:lang w:val="it-IT"/>
        </w:rPr>
        <w:t xml:space="preserve"> </w:t>
      </w:r>
      <w:r>
        <w:rPr>
          <w:sz w:val="24"/>
        </w:rPr>
        <w:t>Bollettino</w:t>
      </w:r>
      <w:r>
        <w:rPr>
          <w:spacing w:val="26"/>
          <w:sz w:val="24"/>
        </w:rPr>
        <w:t xml:space="preserve"> </w:t>
      </w:r>
      <w:r>
        <w:rPr>
          <w:sz w:val="24"/>
        </w:rPr>
        <w:t>dell'Accademia</w:t>
      </w:r>
      <w:r>
        <w:rPr>
          <w:spacing w:val="22"/>
          <w:sz w:val="24"/>
        </w:rPr>
        <w:t xml:space="preserve"> </w:t>
      </w:r>
      <w:r>
        <w:rPr>
          <w:sz w:val="24"/>
        </w:rPr>
        <w:t>Gioenia</w:t>
      </w:r>
      <w:r>
        <w:rPr>
          <w:spacing w:val="24"/>
          <w:sz w:val="24"/>
        </w:rPr>
        <w:t xml:space="preserve"> </w:t>
      </w:r>
      <w:r>
        <w:rPr>
          <w:sz w:val="24"/>
        </w:rPr>
        <w:t>di</w:t>
      </w:r>
      <w:r>
        <w:rPr>
          <w:spacing w:val="23"/>
          <w:sz w:val="24"/>
        </w:rPr>
        <w:t xml:space="preserve"> </w:t>
      </w:r>
      <w:r>
        <w:rPr>
          <w:sz w:val="24"/>
        </w:rPr>
        <w:t>Scienze</w:t>
      </w:r>
      <w:r>
        <w:rPr>
          <w:spacing w:val="22"/>
          <w:sz w:val="24"/>
        </w:rPr>
        <w:t xml:space="preserve"> </w:t>
      </w:r>
      <w:r>
        <w:rPr>
          <w:sz w:val="24"/>
        </w:rPr>
        <w:t>Naturali</w:t>
      </w:r>
      <w:r>
        <w:rPr>
          <w:spacing w:val="23"/>
          <w:sz w:val="24"/>
        </w:rPr>
        <w:t xml:space="preserve"> </w:t>
      </w:r>
      <w:r>
        <w:rPr>
          <w:sz w:val="24"/>
        </w:rPr>
        <w:t>Catania,</w:t>
      </w:r>
      <w:r>
        <w:rPr>
          <w:spacing w:val="22"/>
          <w:sz w:val="24"/>
        </w:rPr>
        <w:t xml:space="preserve"> </w:t>
      </w:r>
      <w:r>
        <w:rPr>
          <w:sz w:val="24"/>
        </w:rPr>
        <w:t>n.</w:t>
      </w:r>
      <w:r>
        <w:rPr>
          <w:spacing w:val="23"/>
          <w:sz w:val="24"/>
        </w:rPr>
        <w:t xml:space="preserve"> </w:t>
      </w:r>
      <w:r>
        <w:rPr>
          <w:sz w:val="24"/>
        </w:rPr>
        <w:t>31:</w:t>
      </w:r>
      <w:r>
        <w:rPr>
          <w:spacing w:val="23"/>
          <w:sz w:val="24"/>
        </w:rPr>
        <w:t xml:space="preserve"> </w:t>
      </w:r>
      <w:r>
        <w:rPr>
          <w:sz w:val="24"/>
        </w:rPr>
        <w:t>57-</w:t>
      </w:r>
    </w:p>
    <w:p w:rsidR="00E97C00" w:rsidRDefault="006D6013">
      <w:pPr>
        <w:pStyle w:val="Corpotesto"/>
        <w:spacing w:line="275" w:lineRule="exact"/>
        <w:ind w:firstLine="0"/>
      </w:pPr>
      <w:r>
        <w:t>72.</w:t>
      </w:r>
      <w:r>
        <w:rPr>
          <w:spacing w:val="-2"/>
        </w:rPr>
        <w:t xml:space="preserve"> </w:t>
      </w:r>
      <w:r>
        <w:t>ISSN:</w:t>
      </w:r>
      <w:r>
        <w:rPr>
          <w:spacing w:val="-2"/>
        </w:rPr>
        <w:t xml:space="preserve"> </w:t>
      </w:r>
      <w:r>
        <w:t>0393-</w:t>
      </w:r>
      <w:r>
        <w:rPr>
          <w:spacing w:val="-4"/>
        </w:rPr>
        <w:t>7143</w:t>
      </w:r>
    </w:p>
    <w:p w:rsidR="00E97C00" w:rsidRDefault="006D6013">
      <w:pPr>
        <w:pStyle w:val="Paragrafoelenco"/>
        <w:numPr>
          <w:ilvl w:val="0"/>
          <w:numId w:val="1"/>
        </w:numPr>
        <w:tabs>
          <w:tab w:val="left" w:pos="486"/>
        </w:tabs>
        <w:spacing w:before="259" w:line="360" w:lineRule="auto"/>
        <w:ind w:right="300"/>
        <w:rPr>
          <w:sz w:val="24"/>
        </w:rPr>
      </w:pPr>
      <w:r w:rsidRPr="00DF7B13">
        <w:rPr>
          <w:sz w:val="24"/>
          <w:lang w:val="it-IT"/>
        </w:rPr>
        <w:t xml:space="preserve">Pennisi A. M., Agosteo G. E., Cacciola S.O., Pane A., Faedda R. (1998). </w:t>
      </w:r>
      <w:r>
        <w:rPr>
          <w:sz w:val="24"/>
        </w:rPr>
        <w:t>Insensitivity to Metalaxyl Among Isolates of Phytophthora capsici causing root and crown rot of pepper</w:t>
      </w:r>
      <w:r>
        <w:rPr>
          <w:spacing w:val="40"/>
          <w:sz w:val="24"/>
        </w:rPr>
        <w:t xml:space="preserve"> </w:t>
      </w:r>
      <w:r>
        <w:rPr>
          <w:sz w:val="24"/>
        </w:rPr>
        <w:t xml:space="preserve">in southern Italy. Plant Disease, vol. 82: 1283. ISSN: 0191-2917, doi: </w:t>
      </w:r>
      <w:r>
        <w:rPr>
          <w:spacing w:val="-2"/>
          <w:sz w:val="24"/>
        </w:rPr>
        <w:t>10.1094/PDIS.1998.82.11.1283°</w:t>
      </w:r>
    </w:p>
    <w:p w:rsidR="00E97C00" w:rsidRDefault="006D6013">
      <w:pPr>
        <w:pStyle w:val="Paragrafoelenco"/>
        <w:numPr>
          <w:ilvl w:val="0"/>
          <w:numId w:val="1"/>
        </w:numPr>
        <w:tabs>
          <w:tab w:val="left" w:pos="486"/>
        </w:tabs>
        <w:spacing w:before="121" w:line="360" w:lineRule="auto"/>
        <w:rPr>
          <w:sz w:val="24"/>
        </w:rPr>
      </w:pPr>
      <w:r w:rsidRPr="00DF7B13">
        <w:rPr>
          <w:sz w:val="24"/>
          <w:lang w:val="it-IT"/>
        </w:rPr>
        <w:t xml:space="preserve">Cacciola S. O., Pane A., Davino M., Magnano Di San Lio G. (1998). </w:t>
      </w:r>
      <w:r>
        <w:rPr>
          <w:sz w:val="24"/>
        </w:rPr>
        <w:t>First Report of Root Rot</w:t>
      </w:r>
      <w:r>
        <w:rPr>
          <w:spacing w:val="-2"/>
          <w:sz w:val="24"/>
        </w:rPr>
        <w:t xml:space="preserve"> </w:t>
      </w:r>
      <w:r>
        <w:rPr>
          <w:sz w:val="24"/>
        </w:rPr>
        <w:t>Caused</w:t>
      </w:r>
      <w:r>
        <w:rPr>
          <w:spacing w:val="-2"/>
          <w:sz w:val="24"/>
        </w:rPr>
        <w:t xml:space="preserve"> </w:t>
      </w:r>
      <w:r>
        <w:rPr>
          <w:sz w:val="24"/>
        </w:rPr>
        <w:t>by</w:t>
      </w:r>
      <w:r>
        <w:rPr>
          <w:spacing w:val="-7"/>
          <w:sz w:val="24"/>
        </w:rPr>
        <w:t xml:space="preserve"> </w:t>
      </w:r>
      <w:r>
        <w:rPr>
          <w:sz w:val="24"/>
        </w:rPr>
        <w:t>Phytophthora</w:t>
      </w:r>
      <w:r>
        <w:rPr>
          <w:spacing w:val="-2"/>
          <w:sz w:val="24"/>
        </w:rPr>
        <w:t xml:space="preserve"> </w:t>
      </w:r>
      <w:r>
        <w:rPr>
          <w:sz w:val="24"/>
        </w:rPr>
        <w:t>cinnamomi</w:t>
      </w:r>
      <w:r>
        <w:rPr>
          <w:spacing w:val="-2"/>
          <w:sz w:val="24"/>
        </w:rPr>
        <w:t xml:space="preserve"> </w:t>
      </w:r>
      <w:r>
        <w:rPr>
          <w:sz w:val="24"/>
        </w:rPr>
        <w:t>on</w:t>
      </w:r>
      <w:r>
        <w:rPr>
          <w:spacing w:val="-2"/>
          <w:sz w:val="24"/>
        </w:rPr>
        <w:t xml:space="preserve"> </w:t>
      </w:r>
      <w:r>
        <w:rPr>
          <w:sz w:val="24"/>
        </w:rPr>
        <w:t>Avocado</w:t>
      </w:r>
      <w:r>
        <w:rPr>
          <w:spacing w:val="-2"/>
          <w:sz w:val="24"/>
        </w:rPr>
        <w:t xml:space="preserve"> </w:t>
      </w:r>
      <w:r>
        <w:rPr>
          <w:sz w:val="24"/>
        </w:rPr>
        <w:t>in Italy. Plant</w:t>
      </w:r>
      <w:r>
        <w:rPr>
          <w:spacing w:val="-2"/>
          <w:sz w:val="24"/>
        </w:rPr>
        <w:t xml:space="preserve"> </w:t>
      </w:r>
      <w:r>
        <w:rPr>
          <w:sz w:val="24"/>
        </w:rPr>
        <w:t>Disease,</w:t>
      </w:r>
      <w:r>
        <w:rPr>
          <w:spacing w:val="-2"/>
          <w:sz w:val="24"/>
        </w:rPr>
        <w:t xml:space="preserve"> </w:t>
      </w:r>
      <w:r>
        <w:rPr>
          <w:sz w:val="24"/>
        </w:rPr>
        <w:t>vol.</w:t>
      </w:r>
      <w:r>
        <w:rPr>
          <w:spacing w:val="-2"/>
          <w:sz w:val="24"/>
        </w:rPr>
        <w:t xml:space="preserve"> </w:t>
      </w:r>
      <w:r>
        <w:rPr>
          <w:sz w:val="24"/>
        </w:rPr>
        <w:t>82:1281. ISSN: 0191-2917, doi: 10.1094/PDIS.1998.82.11.1281C</w:t>
      </w:r>
    </w:p>
    <w:p w:rsidR="00E97C00" w:rsidRDefault="006D6013">
      <w:pPr>
        <w:pStyle w:val="Paragrafoelenco"/>
        <w:numPr>
          <w:ilvl w:val="0"/>
          <w:numId w:val="1"/>
        </w:numPr>
        <w:tabs>
          <w:tab w:val="left" w:pos="486"/>
        </w:tabs>
        <w:spacing w:before="119" w:line="360" w:lineRule="auto"/>
        <w:ind w:right="302"/>
        <w:rPr>
          <w:sz w:val="24"/>
        </w:rPr>
      </w:pPr>
      <w:r w:rsidRPr="00DF7B13">
        <w:rPr>
          <w:sz w:val="24"/>
          <w:lang w:val="it-IT"/>
        </w:rPr>
        <w:t xml:space="preserve">Pane A., Pappalardo P., Cacciola S.O., Magnano di San Lio G., Perrotta G. (1998). Differenziazione di biotipi di Colletotrichum gloeosporioides sulla base della loro sensibilità al benomyl. </w:t>
      </w:r>
      <w:r>
        <w:rPr>
          <w:sz w:val="24"/>
        </w:rPr>
        <w:t>Bollettino dell'Accademia Gioenia di Scienze Naturali Catania, n. 31:37-55, ISSN: 0393-7143</w:t>
      </w:r>
    </w:p>
    <w:p w:rsidR="00E97C00" w:rsidRDefault="006D6013">
      <w:pPr>
        <w:pStyle w:val="Paragrafoelenco"/>
        <w:numPr>
          <w:ilvl w:val="0"/>
          <w:numId w:val="1"/>
        </w:numPr>
        <w:tabs>
          <w:tab w:val="left" w:pos="486"/>
        </w:tabs>
        <w:spacing w:before="121" w:line="360" w:lineRule="auto"/>
        <w:rPr>
          <w:sz w:val="24"/>
        </w:rPr>
      </w:pPr>
      <w:r w:rsidRPr="00DF7B13">
        <w:rPr>
          <w:sz w:val="24"/>
          <w:lang w:val="it-IT"/>
        </w:rPr>
        <w:t xml:space="preserve">Cacciola S.O., Migheli Q., Briatore E., Pane A. (1998). Confronto tra elettroforesi delle proteine miceliari e RAPD-PCR per la diagnosi di isolati del complesso </w:t>
      </w:r>
      <w:r w:rsidRPr="00DF7B13">
        <w:rPr>
          <w:i/>
          <w:sz w:val="24"/>
          <w:lang w:val="it-IT"/>
        </w:rPr>
        <w:t>Phytophthora cryptogea-Phytopthora drechsleri</w:t>
      </w:r>
      <w:r w:rsidRPr="00DF7B13">
        <w:rPr>
          <w:sz w:val="24"/>
          <w:lang w:val="it-IT"/>
        </w:rPr>
        <w:t xml:space="preserve">. </w:t>
      </w:r>
      <w:r>
        <w:rPr>
          <w:sz w:val="24"/>
        </w:rPr>
        <w:t>Notiziario Sulla Protezione delle Piante, vol. 9, p. 249-</w:t>
      </w:r>
    </w:p>
    <w:p w:rsidR="00E97C00" w:rsidRDefault="006D6013">
      <w:pPr>
        <w:pStyle w:val="Corpotesto"/>
        <w:spacing w:before="1"/>
        <w:ind w:firstLine="0"/>
      </w:pPr>
      <w:r>
        <w:t>262.</w:t>
      </w:r>
      <w:r>
        <w:rPr>
          <w:spacing w:val="-2"/>
        </w:rPr>
        <w:t xml:space="preserve"> </w:t>
      </w:r>
      <w:r>
        <w:t>ISSN:</w:t>
      </w:r>
      <w:r>
        <w:rPr>
          <w:spacing w:val="-3"/>
        </w:rPr>
        <w:t xml:space="preserve"> </w:t>
      </w:r>
      <w:r>
        <w:t>1124-</w:t>
      </w:r>
      <w:r>
        <w:rPr>
          <w:spacing w:val="-4"/>
        </w:rPr>
        <w:t>9161</w:t>
      </w:r>
    </w:p>
    <w:p w:rsidR="00E97C00" w:rsidRDefault="006D6013">
      <w:pPr>
        <w:pStyle w:val="Paragrafoelenco"/>
        <w:numPr>
          <w:ilvl w:val="0"/>
          <w:numId w:val="1"/>
        </w:numPr>
        <w:tabs>
          <w:tab w:val="left" w:pos="486"/>
        </w:tabs>
        <w:spacing w:before="257" w:line="360" w:lineRule="auto"/>
        <w:ind w:right="304"/>
        <w:rPr>
          <w:sz w:val="24"/>
        </w:rPr>
      </w:pPr>
      <w:r w:rsidRPr="00DF7B13">
        <w:rPr>
          <w:sz w:val="24"/>
          <w:lang w:val="it-IT"/>
        </w:rPr>
        <w:t xml:space="preserve">Cacciola SO, Pane A, Motta E, Magnano di San Lio G (1999). </w:t>
      </w:r>
      <w:r>
        <w:rPr>
          <w:sz w:val="24"/>
        </w:rPr>
        <w:t>Reports of Phytophthora cinnamomi from Italy. In: 4th Meeting of IUFRO working Party 57.03.04. Suonenjoki Research Station - Finland, 25-28 july, 1999. Edited by A. Lija, J. Sutherland, Suonenjok Research Station, Finland, 25-28 july, 1999</w:t>
      </w:r>
    </w:p>
    <w:p w:rsidR="00E97C00" w:rsidRDefault="006D6013">
      <w:pPr>
        <w:pStyle w:val="Paragrafoelenco"/>
        <w:numPr>
          <w:ilvl w:val="0"/>
          <w:numId w:val="1"/>
        </w:numPr>
        <w:tabs>
          <w:tab w:val="left" w:pos="486"/>
        </w:tabs>
        <w:spacing w:line="360" w:lineRule="auto"/>
        <w:ind w:right="304"/>
        <w:rPr>
          <w:sz w:val="24"/>
        </w:rPr>
      </w:pPr>
      <w:r w:rsidRPr="00DF7B13">
        <w:rPr>
          <w:sz w:val="24"/>
          <w:lang w:val="it-IT"/>
        </w:rPr>
        <w:t>Cacciola</w:t>
      </w:r>
      <w:r w:rsidRPr="00DF7B13">
        <w:rPr>
          <w:spacing w:val="-2"/>
          <w:sz w:val="24"/>
          <w:lang w:val="it-IT"/>
        </w:rPr>
        <w:t xml:space="preserve"> </w:t>
      </w:r>
      <w:r w:rsidRPr="00DF7B13">
        <w:rPr>
          <w:sz w:val="24"/>
          <w:lang w:val="it-IT"/>
        </w:rPr>
        <w:t>S.O.,</w:t>
      </w:r>
      <w:r w:rsidRPr="00DF7B13">
        <w:rPr>
          <w:spacing w:val="-2"/>
          <w:sz w:val="24"/>
          <w:lang w:val="it-IT"/>
        </w:rPr>
        <w:t xml:space="preserve"> </w:t>
      </w:r>
      <w:r w:rsidRPr="00DF7B13">
        <w:rPr>
          <w:sz w:val="24"/>
          <w:lang w:val="it-IT"/>
        </w:rPr>
        <w:t>Pane</w:t>
      </w:r>
      <w:r w:rsidRPr="00DF7B13">
        <w:rPr>
          <w:spacing w:val="-2"/>
          <w:sz w:val="24"/>
          <w:lang w:val="it-IT"/>
        </w:rPr>
        <w:t xml:space="preserve"> </w:t>
      </w:r>
      <w:r w:rsidRPr="00DF7B13">
        <w:rPr>
          <w:sz w:val="24"/>
          <w:lang w:val="it-IT"/>
        </w:rPr>
        <w:t>A., Agosteo G.,</w:t>
      </w:r>
      <w:r w:rsidRPr="00DF7B13">
        <w:rPr>
          <w:spacing w:val="-2"/>
          <w:sz w:val="24"/>
          <w:lang w:val="it-IT"/>
        </w:rPr>
        <w:t xml:space="preserve"> </w:t>
      </w:r>
      <w:r w:rsidRPr="00DF7B13">
        <w:rPr>
          <w:sz w:val="24"/>
          <w:lang w:val="it-IT"/>
        </w:rPr>
        <w:t>Magnano</w:t>
      </w:r>
      <w:r w:rsidRPr="00DF7B13">
        <w:rPr>
          <w:spacing w:val="-1"/>
          <w:sz w:val="24"/>
          <w:lang w:val="it-IT"/>
        </w:rPr>
        <w:t xml:space="preserve"> </w:t>
      </w:r>
      <w:r w:rsidRPr="00DF7B13">
        <w:rPr>
          <w:sz w:val="24"/>
          <w:lang w:val="it-IT"/>
        </w:rPr>
        <w:t>di San Lio G.</w:t>
      </w:r>
      <w:r w:rsidRPr="00DF7B13">
        <w:rPr>
          <w:spacing w:val="-2"/>
          <w:sz w:val="24"/>
          <w:lang w:val="it-IT"/>
        </w:rPr>
        <w:t xml:space="preserve"> </w:t>
      </w:r>
      <w:r w:rsidRPr="00DF7B13">
        <w:rPr>
          <w:sz w:val="24"/>
          <w:lang w:val="it-IT"/>
        </w:rPr>
        <w:t xml:space="preserve">(1999). </w:t>
      </w:r>
      <w:r>
        <w:rPr>
          <w:sz w:val="24"/>
        </w:rPr>
        <w:t>Phytophthora</w:t>
      </w:r>
      <w:r>
        <w:rPr>
          <w:spacing w:val="-2"/>
          <w:sz w:val="24"/>
        </w:rPr>
        <w:t xml:space="preserve"> </w:t>
      </w:r>
      <w:r>
        <w:rPr>
          <w:sz w:val="24"/>
        </w:rPr>
        <w:t>species causing crown and root rot of tomato in southern Italy. In: EPPO/MPU Conference on cucurbitaceous and solanaceous vegetables diseases in the mediterranean area. p. 34</w:t>
      </w:r>
    </w:p>
    <w:p w:rsidR="00E97C00" w:rsidRDefault="006D6013">
      <w:pPr>
        <w:pStyle w:val="Paragrafoelenco"/>
        <w:numPr>
          <w:ilvl w:val="0"/>
          <w:numId w:val="1"/>
        </w:numPr>
        <w:tabs>
          <w:tab w:val="left" w:pos="486"/>
        </w:tabs>
        <w:spacing w:before="119" w:line="360" w:lineRule="auto"/>
        <w:ind w:right="304"/>
        <w:rPr>
          <w:sz w:val="24"/>
        </w:rPr>
      </w:pPr>
      <w:r w:rsidRPr="00DF7B13">
        <w:rPr>
          <w:sz w:val="24"/>
          <w:lang w:val="it-IT"/>
        </w:rPr>
        <w:t xml:space="preserve">Cacciola S.O., Pane A., Migheli Q., Perrotta G. (1999). Identificazione di isolati di Phytophthora con metodi molecolari. In: Settimo Convegno Nazionale SIPaV su "Aspetti epidemiologici dei patogeni vegetali". </w:t>
      </w:r>
      <w:r>
        <w:rPr>
          <w:sz w:val="24"/>
        </w:rPr>
        <w:t>Piacenza, 23-24 Settembre 1999</w:t>
      </w:r>
    </w:p>
    <w:p w:rsidR="00E97C00" w:rsidRDefault="00E97C00">
      <w:pPr>
        <w:pStyle w:val="Paragrafoelenco"/>
        <w:spacing w:line="360" w:lineRule="auto"/>
        <w:rPr>
          <w:sz w:val="24"/>
        </w:rPr>
        <w:sectPr w:rsidR="00E97C00">
          <w:pgSz w:w="11910" w:h="16840"/>
          <w:pgMar w:top="1320" w:right="992" w:bottom="280" w:left="1417" w:header="720" w:footer="720" w:gutter="0"/>
          <w:cols w:space="720"/>
        </w:sectPr>
      </w:pPr>
    </w:p>
    <w:p w:rsidR="00E97C00" w:rsidRDefault="006D6013">
      <w:pPr>
        <w:pStyle w:val="Paragrafoelenco"/>
        <w:numPr>
          <w:ilvl w:val="0"/>
          <w:numId w:val="1"/>
        </w:numPr>
        <w:tabs>
          <w:tab w:val="left" w:pos="486"/>
        </w:tabs>
        <w:spacing w:before="76" w:line="360" w:lineRule="auto"/>
        <w:rPr>
          <w:sz w:val="24"/>
        </w:rPr>
      </w:pPr>
      <w:r w:rsidRPr="00DF7B13">
        <w:rPr>
          <w:sz w:val="24"/>
          <w:lang w:val="it-IT"/>
        </w:rPr>
        <w:lastRenderedPageBreak/>
        <w:t xml:space="preserve">Cacciola S.O., Pane A., Li Destri Nicosia M.G., Migheli Q., Magnano Di San Lio G. (1999). Specie di Phytophthora (Pythiaceae) agenti di marciume radicale della flora mediterranea. </w:t>
      </w:r>
      <w:r>
        <w:rPr>
          <w:sz w:val="24"/>
        </w:rPr>
        <w:t>Bollettino dell'Accademia</w:t>
      </w:r>
      <w:r>
        <w:rPr>
          <w:spacing w:val="-2"/>
          <w:sz w:val="24"/>
        </w:rPr>
        <w:t xml:space="preserve"> </w:t>
      </w:r>
      <w:r>
        <w:rPr>
          <w:sz w:val="24"/>
        </w:rPr>
        <w:t>Gioenia Di</w:t>
      </w:r>
      <w:r>
        <w:rPr>
          <w:spacing w:val="-1"/>
          <w:sz w:val="24"/>
        </w:rPr>
        <w:t xml:space="preserve"> </w:t>
      </w:r>
      <w:r>
        <w:rPr>
          <w:sz w:val="24"/>
        </w:rPr>
        <w:t>Scienze</w:t>
      </w:r>
      <w:r>
        <w:rPr>
          <w:spacing w:val="-2"/>
          <w:sz w:val="24"/>
        </w:rPr>
        <w:t xml:space="preserve"> </w:t>
      </w:r>
      <w:r>
        <w:rPr>
          <w:sz w:val="24"/>
        </w:rPr>
        <w:t>Naturali</w:t>
      </w:r>
      <w:r>
        <w:rPr>
          <w:spacing w:val="-1"/>
          <w:sz w:val="24"/>
        </w:rPr>
        <w:t xml:space="preserve"> </w:t>
      </w:r>
      <w:r>
        <w:rPr>
          <w:sz w:val="24"/>
        </w:rPr>
        <w:t>Catania,</w:t>
      </w:r>
      <w:r>
        <w:rPr>
          <w:spacing w:val="-2"/>
          <w:sz w:val="24"/>
        </w:rPr>
        <w:t xml:space="preserve"> </w:t>
      </w:r>
      <w:r>
        <w:rPr>
          <w:sz w:val="24"/>
        </w:rPr>
        <w:t>vol.</w:t>
      </w:r>
      <w:r>
        <w:rPr>
          <w:spacing w:val="-1"/>
          <w:sz w:val="24"/>
        </w:rPr>
        <w:t xml:space="preserve"> </w:t>
      </w:r>
      <w:r>
        <w:rPr>
          <w:sz w:val="24"/>
        </w:rPr>
        <w:t>31</w:t>
      </w:r>
      <w:r>
        <w:rPr>
          <w:spacing w:val="-1"/>
          <w:sz w:val="24"/>
        </w:rPr>
        <w:t xml:space="preserve"> </w:t>
      </w:r>
      <w:r>
        <w:rPr>
          <w:sz w:val="24"/>
        </w:rPr>
        <w:t>:57- 72, ISSN: 0393-7143</w:t>
      </w:r>
    </w:p>
    <w:p w:rsidR="00E97C00" w:rsidRDefault="006D6013">
      <w:pPr>
        <w:pStyle w:val="Paragrafoelenco"/>
        <w:numPr>
          <w:ilvl w:val="0"/>
          <w:numId w:val="1"/>
        </w:numPr>
        <w:tabs>
          <w:tab w:val="left" w:pos="485"/>
        </w:tabs>
        <w:spacing w:before="121"/>
        <w:ind w:left="485" w:right="0" w:hanging="359"/>
        <w:rPr>
          <w:sz w:val="24"/>
        </w:rPr>
      </w:pPr>
      <w:r w:rsidRPr="00DF7B13">
        <w:rPr>
          <w:sz w:val="24"/>
          <w:lang w:val="it-IT"/>
        </w:rPr>
        <w:t>Magnano</w:t>
      </w:r>
      <w:r w:rsidRPr="00DF7B13">
        <w:rPr>
          <w:spacing w:val="-1"/>
          <w:sz w:val="24"/>
          <w:lang w:val="it-IT"/>
        </w:rPr>
        <w:t xml:space="preserve"> </w:t>
      </w:r>
      <w:r w:rsidRPr="00DF7B13">
        <w:rPr>
          <w:sz w:val="24"/>
          <w:lang w:val="it-IT"/>
        </w:rPr>
        <w:t>Di</w:t>
      </w:r>
      <w:r w:rsidRPr="00DF7B13">
        <w:rPr>
          <w:spacing w:val="1"/>
          <w:sz w:val="24"/>
          <w:lang w:val="it-IT"/>
        </w:rPr>
        <w:t xml:space="preserve"> </w:t>
      </w:r>
      <w:r w:rsidRPr="00DF7B13">
        <w:rPr>
          <w:sz w:val="24"/>
          <w:lang w:val="it-IT"/>
        </w:rPr>
        <w:t>San</w:t>
      </w:r>
      <w:r w:rsidRPr="00DF7B13">
        <w:rPr>
          <w:spacing w:val="3"/>
          <w:sz w:val="24"/>
          <w:lang w:val="it-IT"/>
        </w:rPr>
        <w:t xml:space="preserve"> </w:t>
      </w:r>
      <w:r w:rsidRPr="00DF7B13">
        <w:rPr>
          <w:sz w:val="24"/>
          <w:lang w:val="it-IT"/>
        </w:rPr>
        <w:t>Lio</w:t>
      </w:r>
      <w:r w:rsidRPr="00DF7B13">
        <w:rPr>
          <w:spacing w:val="1"/>
          <w:sz w:val="24"/>
          <w:lang w:val="it-IT"/>
        </w:rPr>
        <w:t xml:space="preserve"> </w:t>
      </w:r>
      <w:r w:rsidRPr="00DF7B13">
        <w:rPr>
          <w:sz w:val="24"/>
          <w:lang w:val="it-IT"/>
        </w:rPr>
        <w:t>G,</w:t>
      </w:r>
      <w:r w:rsidRPr="00DF7B13">
        <w:rPr>
          <w:spacing w:val="5"/>
          <w:sz w:val="24"/>
          <w:lang w:val="it-IT"/>
        </w:rPr>
        <w:t xml:space="preserve"> </w:t>
      </w:r>
      <w:r w:rsidRPr="00DF7B13">
        <w:rPr>
          <w:sz w:val="24"/>
          <w:lang w:val="it-IT"/>
        </w:rPr>
        <w:t>Cacciola S.O, Pane</w:t>
      </w:r>
      <w:r w:rsidRPr="00DF7B13">
        <w:rPr>
          <w:spacing w:val="2"/>
          <w:sz w:val="24"/>
          <w:lang w:val="it-IT"/>
        </w:rPr>
        <w:t xml:space="preserve"> </w:t>
      </w:r>
      <w:r w:rsidRPr="00DF7B13">
        <w:rPr>
          <w:sz w:val="24"/>
          <w:lang w:val="it-IT"/>
        </w:rPr>
        <w:t>A (1999).</w:t>
      </w:r>
      <w:r w:rsidRPr="00DF7B13">
        <w:rPr>
          <w:spacing w:val="5"/>
          <w:sz w:val="24"/>
          <w:lang w:val="it-IT"/>
        </w:rPr>
        <w:t xml:space="preserve"> </w:t>
      </w:r>
      <w:r>
        <w:rPr>
          <w:sz w:val="24"/>
        </w:rPr>
        <w:t>Race 1,2</w:t>
      </w:r>
      <w:r>
        <w:rPr>
          <w:spacing w:val="8"/>
          <w:sz w:val="24"/>
        </w:rPr>
        <w:t xml:space="preserve"> </w:t>
      </w:r>
      <w:r>
        <w:rPr>
          <w:sz w:val="24"/>
        </w:rPr>
        <w:t>y</w:t>
      </w:r>
      <w:r>
        <w:rPr>
          <w:spacing w:val="-4"/>
          <w:sz w:val="24"/>
        </w:rPr>
        <w:t xml:space="preserve"> </w:t>
      </w:r>
      <w:r>
        <w:rPr>
          <w:sz w:val="24"/>
        </w:rPr>
        <w:t>of</w:t>
      </w:r>
      <w:r>
        <w:rPr>
          <w:spacing w:val="2"/>
          <w:sz w:val="24"/>
        </w:rPr>
        <w:t xml:space="preserve"> </w:t>
      </w:r>
      <w:r>
        <w:rPr>
          <w:sz w:val="24"/>
        </w:rPr>
        <w:t>Fusarium</w:t>
      </w:r>
      <w:r>
        <w:rPr>
          <w:spacing w:val="2"/>
          <w:sz w:val="24"/>
        </w:rPr>
        <w:t xml:space="preserve"> </w:t>
      </w:r>
      <w:r>
        <w:rPr>
          <w:spacing w:val="-2"/>
          <w:sz w:val="24"/>
        </w:rPr>
        <w:t>oxysporum</w:t>
      </w:r>
    </w:p>
    <w:p w:rsidR="00E97C00" w:rsidRDefault="006D6013">
      <w:pPr>
        <w:pStyle w:val="Corpotesto"/>
        <w:spacing w:before="139" w:line="360" w:lineRule="auto"/>
        <w:ind w:right="301" w:firstLine="0"/>
      </w:pPr>
      <w:r>
        <w:t xml:space="preserve">f. sp. melonis on Muskmelon in Sicily. Plant Disease, vol. 83 (11), p. 1073, ISSN: 0191- </w:t>
      </w:r>
      <w:r>
        <w:rPr>
          <w:spacing w:val="-4"/>
        </w:rPr>
        <w:t>2917</w:t>
      </w:r>
    </w:p>
    <w:p w:rsidR="00E97C00" w:rsidRDefault="006D6013">
      <w:pPr>
        <w:pStyle w:val="Paragrafoelenco"/>
        <w:numPr>
          <w:ilvl w:val="0"/>
          <w:numId w:val="1"/>
        </w:numPr>
        <w:tabs>
          <w:tab w:val="left" w:pos="486"/>
        </w:tabs>
        <w:spacing w:line="360" w:lineRule="auto"/>
        <w:ind w:right="306"/>
        <w:rPr>
          <w:sz w:val="24"/>
        </w:rPr>
      </w:pPr>
      <w:r w:rsidRPr="00DF7B13">
        <w:rPr>
          <w:sz w:val="24"/>
          <w:lang w:val="it-IT"/>
        </w:rPr>
        <w:t xml:space="preserve">Pane A., Tropea Garzia G., Cacciola S.O., Magnano Di San Lio G., Grasso S., Perrotta G. (1999). Impiego di funghi entomopatogeni nella lotta contro i fitofagi di colture agrarie. </w:t>
      </w:r>
      <w:r>
        <w:rPr>
          <w:sz w:val="24"/>
        </w:rPr>
        <w:t>Phytophaga, vol. Supplemento IX (1999): 105-115, ISSN: 0393-8131</w:t>
      </w:r>
    </w:p>
    <w:p w:rsidR="00E97C00" w:rsidRDefault="006D6013">
      <w:pPr>
        <w:pStyle w:val="Paragrafoelenco"/>
        <w:numPr>
          <w:ilvl w:val="0"/>
          <w:numId w:val="1"/>
        </w:numPr>
        <w:tabs>
          <w:tab w:val="left" w:pos="486"/>
        </w:tabs>
        <w:spacing w:line="360" w:lineRule="auto"/>
        <w:ind w:right="308"/>
        <w:rPr>
          <w:sz w:val="24"/>
        </w:rPr>
      </w:pPr>
      <w:r w:rsidRPr="00DF7B13">
        <w:rPr>
          <w:sz w:val="24"/>
          <w:lang w:val="it-IT"/>
        </w:rPr>
        <w:t xml:space="preserve">Cacciola S. O., Pane A., Davino M, Magnano di S. Lio G. (1999). Il marciume radicale dell’avocado causato da Phytophthora cinnamomi in Sicilia. </w:t>
      </w:r>
      <w:r>
        <w:rPr>
          <w:sz w:val="24"/>
        </w:rPr>
        <w:t>Informatore Fitopatologico, vol. 46 (6</w:t>
      </w:r>
      <w:proofErr w:type="gramStart"/>
      <w:r>
        <w:rPr>
          <w:sz w:val="24"/>
        </w:rPr>
        <w:t>):.</w:t>
      </w:r>
      <w:proofErr w:type="gramEnd"/>
      <w:r>
        <w:rPr>
          <w:sz w:val="24"/>
        </w:rPr>
        <w:t xml:space="preserve"> 23-29, ISSN: 0020-0735</w:t>
      </w:r>
    </w:p>
    <w:p w:rsidR="00E97C00" w:rsidRDefault="006D6013">
      <w:pPr>
        <w:pStyle w:val="Paragrafoelenco"/>
        <w:numPr>
          <w:ilvl w:val="0"/>
          <w:numId w:val="1"/>
        </w:numPr>
        <w:tabs>
          <w:tab w:val="left" w:pos="486"/>
        </w:tabs>
        <w:spacing w:before="121" w:line="360" w:lineRule="auto"/>
        <w:ind w:right="302"/>
        <w:rPr>
          <w:sz w:val="24"/>
        </w:rPr>
      </w:pPr>
      <w:r w:rsidRPr="00DF7B13">
        <w:rPr>
          <w:sz w:val="24"/>
          <w:lang w:val="it-IT"/>
        </w:rPr>
        <w:t xml:space="preserve">Cacciola S.O., Pane A., Davino M., Magnano di S. Lio G. (1999). </w:t>
      </w:r>
      <w:r>
        <w:rPr>
          <w:sz w:val="24"/>
        </w:rPr>
        <w:t>First report of root rot by Phytophthora cinnamomi on Avocado in Italy. PLANT DISEASE, vol. 82, p. 1281, ISSN: 0191-2917</w:t>
      </w:r>
    </w:p>
    <w:p w:rsidR="00E97C00" w:rsidRDefault="006D6013">
      <w:pPr>
        <w:pStyle w:val="Paragrafoelenco"/>
        <w:numPr>
          <w:ilvl w:val="0"/>
          <w:numId w:val="1"/>
        </w:numPr>
        <w:tabs>
          <w:tab w:val="left" w:pos="486"/>
        </w:tabs>
        <w:spacing w:before="119" w:line="360" w:lineRule="auto"/>
        <w:ind w:right="306"/>
        <w:rPr>
          <w:sz w:val="24"/>
        </w:rPr>
      </w:pPr>
      <w:r w:rsidRPr="00DF7B13">
        <w:rPr>
          <w:sz w:val="24"/>
          <w:lang w:val="it-IT"/>
        </w:rPr>
        <w:t xml:space="preserve">Pane A., Pappalardo P., Cacciola S.O., Magnano Di San Lio G., Perrotta G. (1999). Differenziazione di biotipi di Colletotrichum gloeosporioides sulla base della loro sensibilità al benomyl. </w:t>
      </w:r>
      <w:r>
        <w:rPr>
          <w:sz w:val="24"/>
        </w:rPr>
        <w:t>Bollettino dell'Accademia Gioenia Di Scienze Naturali Catania, vol. 31: 57-72, ISSN: 0393-7143</w:t>
      </w:r>
    </w:p>
    <w:p w:rsidR="00E97C00" w:rsidRDefault="006D6013">
      <w:pPr>
        <w:pStyle w:val="Paragrafoelenco"/>
        <w:numPr>
          <w:ilvl w:val="0"/>
          <w:numId w:val="1"/>
        </w:numPr>
        <w:tabs>
          <w:tab w:val="left" w:pos="486"/>
        </w:tabs>
        <w:spacing w:before="121" w:line="360" w:lineRule="auto"/>
        <w:rPr>
          <w:sz w:val="24"/>
        </w:rPr>
      </w:pPr>
      <w:r w:rsidRPr="00DF7B13">
        <w:rPr>
          <w:sz w:val="24"/>
          <w:lang w:val="it-IT"/>
        </w:rPr>
        <w:t xml:space="preserve">Cacciola S.O., Li Destri Nicosia M.G., Pane A., Faedda R. (2000). </w:t>
      </w:r>
      <w:r>
        <w:rPr>
          <w:sz w:val="24"/>
        </w:rPr>
        <w:t>Molecular characterization</w:t>
      </w:r>
      <w:r>
        <w:rPr>
          <w:spacing w:val="-2"/>
          <w:sz w:val="24"/>
        </w:rPr>
        <w:t xml:space="preserve"> </w:t>
      </w:r>
      <w:r>
        <w:rPr>
          <w:sz w:val="24"/>
        </w:rPr>
        <w:t>of</w:t>
      </w:r>
      <w:r>
        <w:rPr>
          <w:spacing w:val="-3"/>
          <w:sz w:val="24"/>
        </w:rPr>
        <w:t xml:space="preserve"> </w:t>
      </w:r>
      <w:r>
        <w:rPr>
          <w:sz w:val="24"/>
        </w:rPr>
        <w:t>Colletotrichum</w:t>
      </w:r>
      <w:r>
        <w:rPr>
          <w:spacing w:val="-2"/>
          <w:sz w:val="24"/>
        </w:rPr>
        <w:t xml:space="preserve"> </w:t>
      </w:r>
      <w:r>
        <w:rPr>
          <w:sz w:val="24"/>
        </w:rPr>
        <w:t>gloeosporioides biotypes causing</w:t>
      </w:r>
      <w:r>
        <w:rPr>
          <w:spacing w:val="-5"/>
          <w:sz w:val="24"/>
        </w:rPr>
        <w:t xml:space="preserve"> </w:t>
      </w:r>
      <w:r>
        <w:rPr>
          <w:sz w:val="24"/>
        </w:rPr>
        <w:t>olive</w:t>
      </w:r>
      <w:r>
        <w:rPr>
          <w:spacing w:val="-3"/>
          <w:sz w:val="24"/>
        </w:rPr>
        <w:t xml:space="preserve"> </w:t>
      </w:r>
      <w:r>
        <w:rPr>
          <w:sz w:val="24"/>
        </w:rPr>
        <w:t>antrachnose. In: Proceedings of the 5th Conference ECFG. Arcachon (France), 25-29 March, 2000. p. 75.</w:t>
      </w:r>
    </w:p>
    <w:p w:rsidR="00E97C00" w:rsidRDefault="006D6013">
      <w:pPr>
        <w:pStyle w:val="Paragrafoelenco"/>
        <w:numPr>
          <w:ilvl w:val="0"/>
          <w:numId w:val="1"/>
        </w:numPr>
        <w:tabs>
          <w:tab w:val="left" w:pos="486"/>
        </w:tabs>
        <w:spacing w:before="121" w:line="360" w:lineRule="auto"/>
        <w:ind w:right="302"/>
        <w:rPr>
          <w:sz w:val="24"/>
        </w:rPr>
      </w:pPr>
      <w:r w:rsidRPr="00DF7B13">
        <w:rPr>
          <w:sz w:val="24"/>
          <w:lang w:val="it-IT"/>
        </w:rPr>
        <w:t xml:space="preserve">Agosteo G.E., Cacciola S.O., Pane A., Frisullo S., Pappalardo P., Magnano Di San Lio G. (2000). </w:t>
      </w:r>
      <w:r>
        <w:rPr>
          <w:sz w:val="24"/>
        </w:rPr>
        <w:t>Differentiation of Colletotrichum biotypes infecting olive in southern Italy. In: Proc. 5th Congress of European Foundation for Plant Pathology (EFPP): “Biodiversity in Plant Pathology. Taormina, Giardini Naxos, 17-22 Settembre. P. 39</w:t>
      </w:r>
    </w:p>
    <w:p w:rsidR="00E97C00" w:rsidRDefault="006D6013">
      <w:pPr>
        <w:pStyle w:val="Paragrafoelenco"/>
        <w:numPr>
          <w:ilvl w:val="0"/>
          <w:numId w:val="1"/>
        </w:numPr>
        <w:tabs>
          <w:tab w:val="left" w:pos="486"/>
        </w:tabs>
        <w:spacing w:before="121" w:line="360" w:lineRule="auto"/>
        <w:ind w:right="307"/>
        <w:rPr>
          <w:sz w:val="24"/>
        </w:rPr>
      </w:pPr>
      <w:r w:rsidRPr="00DF7B13">
        <w:rPr>
          <w:sz w:val="24"/>
          <w:lang w:val="it-IT"/>
        </w:rPr>
        <w:t xml:space="preserve">Raudino F., Cacciola S.O., Germana' C., Pane A., Perrotta G., Graniti A. (2000). </w:t>
      </w:r>
      <w:r>
        <w:rPr>
          <w:sz w:val="24"/>
        </w:rPr>
        <w:t>Photosynthetic response of sour orange to infection of Phoma tracheiphila. In: Proc. 5th Congress of European Foundation for Plant Pathology (EFPP): “Biodiversity in Plant Pathology. Taormina, Giardini Naxos, 17-22 september, 2000. P. 264-269</w:t>
      </w:r>
    </w:p>
    <w:p w:rsidR="00E97C00" w:rsidRDefault="00E97C00">
      <w:pPr>
        <w:pStyle w:val="Paragrafoelenco"/>
        <w:spacing w:line="360" w:lineRule="auto"/>
        <w:rPr>
          <w:sz w:val="24"/>
        </w:rPr>
        <w:sectPr w:rsidR="00E97C00">
          <w:pgSz w:w="11910" w:h="16840"/>
          <w:pgMar w:top="1320" w:right="992" w:bottom="280" w:left="1417" w:header="720" w:footer="720" w:gutter="0"/>
          <w:cols w:space="720"/>
        </w:sectPr>
      </w:pPr>
    </w:p>
    <w:p w:rsidR="00E97C00" w:rsidRDefault="006D6013">
      <w:pPr>
        <w:pStyle w:val="Paragrafoelenco"/>
        <w:numPr>
          <w:ilvl w:val="0"/>
          <w:numId w:val="1"/>
        </w:numPr>
        <w:tabs>
          <w:tab w:val="left" w:pos="486"/>
        </w:tabs>
        <w:spacing w:before="76" w:line="360" w:lineRule="auto"/>
        <w:ind w:right="305"/>
        <w:rPr>
          <w:sz w:val="24"/>
        </w:rPr>
      </w:pPr>
      <w:r w:rsidRPr="00DF7B13">
        <w:rPr>
          <w:sz w:val="24"/>
          <w:lang w:val="it-IT"/>
        </w:rPr>
        <w:lastRenderedPageBreak/>
        <w:t xml:space="preserve">Raudino F., Pane A., Marchese A., Germana' C., Cacciola S.O., Graniti A. (2000). </w:t>
      </w:r>
      <w:r>
        <w:rPr>
          <w:sz w:val="24"/>
        </w:rPr>
        <w:t>Influence of light on symptom severity of citrus "Mal secco". In: Proc. 5th Congress of European Foundation for Plant Pathology (EFPP): “Biodiversity in Plant Pathology. Taormina, Giardini Naxos, 17-22 september, 2000. P. 15</w:t>
      </w:r>
    </w:p>
    <w:p w:rsidR="00E97C00" w:rsidRDefault="006D6013">
      <w:pPr>
        <w:pStyle w:val="Paragrafoelenco"/>
        <w:numPr>
          <w:ilvl w:val="0"/>
          <w:numId w:val="1"/>
        </w:numPr>
        <w:tabs>
          <w:tab w:val="left" w:pos="485"/>
        </w:tabs>
        <w:spacing w:before="121"/>
        <w:ind w:left="485" w:right="0" w:hanging="359"/>
        <w:rPr>
          <w:sz w:val="24"/>
        </w:rPr>
      </w:pPr>
      <w:r w:rsidRPr="00DF7B13">
        <w:rPr>
          <w:sz w:val="24"/>
          <w:lang w:val="it-IT"/>
        </w:rPr>
        <w:t>Cacciola</w:t>
      </w:r>
      <w:r w:rsidRPr="00DF7B13">
        <w:rPr>
          <w:spacing w:val="42"/>
          <w:sz w:val="24"/>
          <w:lang w:val="it-IT"/>
        </w:rPr>
        <w:t xml:space="preserve"> </w:t>
      </w:r>
      <w:r w:rsidRPr="00DF7B13">
        <w:rPr>
          <w:sz w:val="24"/>
          <w:lang w:val="it-IT"/>
        </w:rPr>
        <w:t>S.O.,</w:t>
      </w:r>
      <w:r w:rsidRPr="00DF7B13">
        <w:rPr>
          <w:spacing w:val="43"/>
          <w:sz w:val="24"/>
          <w:lang w:val="it-IT"/>
        </w:rPr>
        <w:t xml:space="preserve"> </w:t>
      </w:r>
      <w:r w:rsidRPr="00DF7B13">
        <w:rPr>
          <w:sz w:val="24"/>
          <w:lang w:val="it-IT"/>
        </w:rPr>
        <w:t>Pane</w:t>
      </w:r>
      <w:r w:rsidRPr="00DF7B13">
        <w:rPr>
          <w:spacing w:val="43"/>
          <w:sz w:val="24"/>
          <w:lang w:val="it-IT"/>
        </w:rPr>
        <w:t xml:space="preserve"> </w:t>
      </w:r>
      <w:r w:rsidRPr="00DF7B13">
        <w:rPr>
          <w:sz w:val="24"/>
          <w:lang w:val="it-IT"/>
        </w:rPr>
        <w:t>A.,</w:t>
      </w:r>
      <w:r w:rsidRPr="00DF7B13">
        <w:rPr>
          <w:spacing w:val="46"/>
          <w:sz w:val="24"/>
          <w:lang w:val="it-IT"/>
        </w:rPr>
        <w:t xml:space="preserve"> </w:t>
      </w:r>
      <w:r w:rsidRPr="00DF7B13">
        <w:rPr>
          <w:sz w:val="24"/>
          <w:lang w:val="it-IT"/>
        </w:rPr>
        <w:t>Migheli</w:t>
      </w:r>
      <w:r w:rsidRPr="00DF7B13">
        <w:rPr>
          <w:spacing w:val="45"/>
          <w:sz w:val="24"/>
          <w:lang w:val="it-IT"/>
        </w:rPr>
        <w:t xml:space="preserve"> </w:t>
      </w:r>
      <w:r w:rsidRPr="00DF7B13">
        <w:rPr>
          <w:sz w:val="24"/>
          <w:lang w:val="it-IT"/>
        </w:rPr>
        <w:t>Q.,</w:t>
      </w:r>
      <w:r w:rsidRPr="00DF7B13">
        <w:rPr>
          <w:spacing w:val="43"/>
          <w:sz w:val="24"/>
          <w:lang w:val="it-IT"/>
        </w:rPr>
        <w:t xml:space="preserve"> </w:t>
      </w:r>
      <w:r w:rsidRPr="00DF7B13">
        <w:rPr>
          <w:sz w:val="24"/>
          <w:lang w:val="it-IT"/>
        </w:rPr>
        <w:t>Perrotta</w:t>
      </w:r>
      <w:r w:rsidRPr="00DF7B13">
        <w:rPr>
          <w:spacing w:val="43"/>
          <w:sz w:val="24"/>
          <w:lang w:val="it-IT"/>
        </w:rPr>
        <w:t xml:space="preserve"> </w:t>
      </w:r>
      <w:r w:rsidRPr="00DF7B13">
        <w:rPr>
          <w:sz w:val="24"/>
          <w:lang w:val="it-IT"/>
        </w:rPr>
        <w:t>G.</w:t>
      </w:r>
      <w:r w:rsidRPr="00DF7B13">
        <w:rPr>
          <w:spacing w:val="44"/>
          <w:sz w:val="24"/>
          <w:lang w:val="it-IT"/>
        </w:rPr>
        <w:t xml:space="preserve"> </w:t>
      </w:r>
      <w:r w:rsidRPr="00DF7B13">
        <w:rPr>
          <w:sz w:val="24"/>
          <w:lang w:val="it-IT"/>
        </w:rPr>
        <w:t>(2000).</w:t>
      </w:r>
      <w:r w:rsidRPr="00DF7B13">
        <w:rPr>
          <w:spacing w:val="48"/>
          <w:sz w:val="24"/>
          <w:lang w:val="it-IT"/>
        </w:rPr>
        <w:t xml:space="preserve"> </w:t>
      </w:r>
      <w:r>
        <w:rPr>
          <w:sz w:val="24"/>
        </w:rPr>
        <w:t>Molecular</w:t>
      </w:r>
      <w:r>
        <w:rPr>
          <w:spacing w:val="43"/>
          <w:sz w:val="24"/>
        </w:rPr>
        <w:t xml:space="preserve"> </w:t>
      </w:r>
      <w:r>
        <w:rPr>
          <w:sz w:val="24"/>
        </w:rPr>
        <w:t>characterization</w:t>
      </w:r>
      <w:r>
        <w:rPr>
          <w:spacing w:val="44"/>
          <w:sz w:val="24"/>
        </w:rPr>
        <w:t xml:space="preserve"> </w:t>
      </w:r>
      <w:r>
        <w:rPr>
          <w:spacing w:val="-5"/>
          <w:sz w:val="24"/>
        </w:rPr>
        <w:t>of</w:t>
      </w:r>
    </w:p>
    <w:p w:rsidR="00E97C00" w:rsidRDefault="006D6013">
      <w:pPr>
        <w:pStyle w:val="Corpotesto"/>
        <w:spacing w:before="139"/>
        <w:ind w:firstLine="0"/>
        <w:jc w:val="left"/>
      </w:pPr>
      <w:r>
        <w:rPr>
          <w:i/>
        </w:rPr>
        <w:t>Phytophthora</w:t>
      </w:r>
      <w:r>
        <w:rPr>
          <w:i/>
          <w:spacing w:val="-2"/>
        </w:rPr>
        <w:t xml:space="preserve"> </w:t>
      </w:r>
      <w:r>
        <w:t>species.</w:t>
      </w:r>
      <w:r>
        <w:rPr>
          <w:spacing w:val="-1"/>
        </w:rPr>
        <w:t xml:space="preserve"> </w:t>
      </w:r>
      <w:r>
        <w:t>Journal</w:t>
      </w:r>
      <w:r>
        <w:rPr>
          <w:spacing w:val="-1"/>
        </w:rPr>
        <w:t xml:space="preserve"> </w:t>
      </w:r>
      <w:r>
        <w:t>of</w:t>
      </w:r>
      <w:r>
        <w:rPr>
          <w:spacing w:val="-1"/>
        </w:rPr>
        <w:t xml:space="preserve"> </w:t>
      </w:r>
      <w:r>
        <w:t>Plant</w:t>
      </w:r>
      <w:r>
        <w:rPr>
          <w:spacing w:val="-1"/>
        </w:rPr>
        <w:t xml:space="preserve"> </w:t>
      </w:r>
      <w:r>
        <w:t>Pathology, Vol.</w:t>
      </w:r>
      <w:r>
        <w:rPr>
          <w:spacing w:val="-1"/>
        </w:rPr>
        <w:t xml:space="preserve"> </w:t>
      </w:r>
      <w:r>
        <w:t>81:</w:t>
      </w:r>
      <w:r>
        <w:rPr>
          <w:spacing w:val="-1"/>
        </w:rPr>
        <w:t xml:space="preserve"> </w:t>
      </w:r>
      <w:r>
        <w:t>241,</w:t>
      </w:r>
      <w:r>
        <w:rPr>
          <w:spacing w:val="1"/>
        </w:rPr>
        <w:t xml:space="preserve"> </w:t>
      </w:r>
      <w:r>
        <w:t>ISSN:</w:t>
      </w:r>
      <w:r>
        <w:rPr>
          <w:spacing w:val="-1"/>
        </w:rPr>
        <w:t xml:space="preserve"> </w:t>
      </w:r>
      <w:r>
        <w:t>1125-</w:t>
      </w:r>
      <w:r>
        <w:rPr>
          <w:spacing w:val="-4"/>
        </w:rPr>
        <w:t>4653</w:t>
      </w:r>
    </w:p>
    <w:p w:rsidR="00E97C00" w:rsidRDefault="006D6013">
      <w:pPr>
        <w:pStyle w:val="Paragrafoelenco"/>
        <w:numPr>
          <w:ilvl w:val="0"/>
          <w:numId w:val="1"/>
        </w:numPr>
        <w:tabs>
          <w:tab w:val="left" w:pos="486"/>
        </w:tabs>
        <w:spacing w:before="257" w:line="360" w:lineRule="auto"/>
        <w:ind w:right="304"/>
        <w:rPr>
          <w:sz w:val="24"/>
        </w:rPr>
      </w:pPr>
      <w:r w:rsidRPr="00DF7B13">
        <w:rPr>
          <w:sz w:val="24"/>
          <w:lang w:val="it-IT"/>
        </w:rPr>
        <w:t xml:space="preserve">Pane A., Agosteo G. E., Cacciola S. O. (2000). </w:t>
      </w:r>
      <w:r>
        <w:rPr>
          <w:sz w:val="24"/>
        </w:rPr>
        <w:t>Phytophthora species causing crown and root rot of tomato in southern Italy. Bulletin OEPPO, vol. 30: 251-255 ISSN: 0250-8052</w:t>
      </w:r>
    </w:p>
    <w:p w:rsidR="00E97C00" w:rsidRDefault="006D6013">
      <w:pPr>
        <w:pStyle w:val="Paragrafoelenco"/>
        <w:numPr>
          <w:ilvl w:val="0"/>
          <w:numId w:val="1"/>
        </w:numPr>
        <w:tabs>
          <w:tab w:val="left" w:pos="486"/>
        </w:tabs>
        <w:spacing w:line="362" w:lineRule="auto"/>
        <w:rPr>
          <w:sz w:val="24"/>
        </w:rPr>
      </w:pPr>
      <w:r w:rsidRPr="00DF7B13">
        <w:rPr>
          <w:sz w:val="24"/>
          <w:lang w:val="it-IT"/>
        </w:rPr>
        <w:t xml:space="preserve">Cacciola S.O., Agosteo G.E., Pane A. (2000). </w:t>
      </w:r>
      <w:r>
        <w:rPr>
          <w:sz w:val="24"/>
        </w:rPr>
        <w:t>First report of Phytophthora palmivora as a pathogen of olive in Italy. Plant Disease, vol. 84: 1153. ISSN: 0191-2917</w:t>
      </w:r>
    </w:p>
    <w:p w:rsidR="00E97C00" w:rsidRDefault="006D6013">
      <w:pPr>
        <w:pStyle w:val="Paragrafoelenco"/>
        <w:numPr>
          <w:ilvl w:val="0"/>
          <w:numId w:val="1"/>
        </w:numPr>
        <w:tabs>
          <w:tab w:val="left" w:pos="486"/>
        </w:tabs>
        <w:spacing w:before="115" w:line="360" w:lineRule="auto"/>
        <w:ind w:right="306"/>
        <w:rPr>
          <w:sz w:val="24"/>
        </w:rPr>
      </w:pPr>
      <w:r w:rsidRPr="00DF7B13">
        <w:rPr>
          <w:sz w:val="24"/>
          <w:lang w:val="it-IT"/>
        </w:rPr>
        <w:t xml:space="preserve">Grasso S., Pane A., Cacciola S.O. (2000). </w:t>
      </w:r>
      <w:r>
        <w:rPr>
          <w:sz w:val="24"/>
        </w:rPr>
        <w:t>First report of Armillaria mellea on a fern from Italy. Plant Disease, vol. 84: 592. ISSN: 0191-2917</w:t>
      </w:r>
    </w:p>
    <w:p w:rsidR="00E97C00" w:rsidRDefault="006D6013">
      <w:pPr>
        <w:pStyle w:val="Paragrafoelenco"/>
        <w:numPr>
          <w:ilvl w:val="0"/>
          <w:numId w:val="1"/>
        </w:numPr>
        <w:tabs>
          <w:tab w:val="left" w:pos="486"/>
        </w:tabs>
        <w:spacing w:line="360" w:lineRule="auto"/>
        <w:rPr>
          <w:sz w:val="24"/>
        </w:rPr>
      </w:pPr>
      <w:r w:rsidRPr="00DF7B13">
        <w:rPr>
          <w:sz w:val="24"/>
          <w:lang w:val="it-IT"/>
        </w:rPr>
        <w:t>Cacciola</w:t>
      </w:r>
      <w:r w:rsidRPr="00DF7B13">
        <w:rPr>
          <w:spacing w:val="-3"/>
          <w:sz w:val="24"/>
          <w:lang w:val="it-IT"/>
        </w:rPr>
        <w:t xml:space="preserve"> </w:t>
      </w:r>
      <w:r w:rsidRPr="00DF7B13">
        <w:rPr>
          <w:sz w:val="24"/>
          <w:lang w:val="it-IT"/>
        </w:rPr>
        <w:t>S.O.,</w:t>
      </w:r>
      <w:r w:rsidRPr="00DF7B13">
        <w:rPr>
          <w:spacing w:val="-2"/>
          <w:sz w:val="24"/>
          <w:lang w:val="it-IT"/>
        </w:rPr>
        <w:t xml:space="preserve"> </w:t>
      </w:r>
      <w:r w:rsidRPr="00DF7B13">
        <w:rPr>
          <w:sz w:val="24"/>
          <w:lang w:val="it-IT"/>
        </w:rPr>
        <w:t>Raudino</w:t>
      </w:r>
      <w:r w:rsidRPr="00DF7B13">
        <w:rPr>
          <w:spacing w:val="-1"/>
          <w:sz w:val="24"/>
          <w:lang w:val="it-IT"/>
        </w:rPr>
        <w:t xml:space="preserve"> </w:t>
      </w:r>
      <w:r w:rsidRPr="00DF7B13">
        <w:rPr>
          <w:sz w:val="24"/>
          <w:lang w:val="it-IT"/>
        </w:rPr>
        <w:t>F.,</w:t>
      </w:r>
      <w:r w:rsidRPr="00DF7B13">
        <w:rPr>
          <w:spacing w:val="-2"/>
          <w:sz w:val="24"/>
          <w:lang w:val="it-IT"/>
        </w:rPr>
        <w:t xml:space="preserve"> </w:t>
      </w:r>
      <w:r w:rsidRPr="00DF7B13">
        <w:rPr>
          <w:sz w:val="24"/>
          <w:lang w:val="it-IT"/>
        </w:rPr>
        <w:t>Pappalardo</w:t>
      </w:r>
      <w:r w:rsidRPr="00DF7B13">
        <w:rPr>
          <w:spacing w:val="-2"/>
          <w:sz w:val="24"/>
          <w:lang w:val="it-IT"/>
        </w:rPr>
        <w:t xml:space="preserve"> </w:t>
      </w:r>
      <w:r w:rsidRPr="00DF7B13">
        <w:rPr>
          <w:sz w:val="24"/>
          <w:lang w:val="it-IT"/>
        </w:rPr>
        <w:t>P.,</w:t>
      </w:r>
      <w:r w:rsidRPr="00DF7B13">
        <w:rPr>
          <w:spacing w:val="-2"/>
          <w:sz w:val="24"/>
          <w:lang w:val="it-IT"/>
        </w:rPr>
        <w:t xml:space="preserve"> </w:t>
      </w:r>
      <w:r w:rsidRPr="00DF7B13">
        <w:rPr>
          <w:sz w:val="24"/>
          <w:lang w:val="it-IT"/>
        </w:rPr>
        <w:t>Pane</w:t>
      </w:r>
      <w:r w:rsidRPr="00DF7B13">
        <w:rPr>
          <w:spacing w:val="-3"/>
          <w:sz w:val="24"/>
          <w:lang w:val="it-IT"/>
        </w:rPr>
        <w:t xml:space="preserve"> </w:t>
      </w:r>
      <w:r w:rsidRPr="00DF7B13">
        <w:rPr>
          <w:sz w:val="24"/>
          <w:lang w:val="it-IT"/>
        </w:rPr>
        <w:t>A.,</w:t>
      </w:r>
      <w:r w:rsidRPr="00DF7B13">
        <w:rPr>
          <w:spacing w:val="-1"/>
          <w:sz w:val="24"/>
          <w:lang w:val="it-IT"/>
        </w:rPr>
        <w:t xml:space="preserve"> </w:t>
      </w:r>
      <w:r w:rsidRPr="00DF7B13">
        <w:rPr>
          <w:sz w:val="24"/>
          <w:lang w:val="it-IT"/>
        </w:rPr>
        <w:t>Guglielmo</w:t>
      </w:r>
      <w:r w:rsidRPr="00DF7B13">
        <w:rPr>
          <w:spacing w:val="-2"/>
          <w:sz w:val="24"/>
          <w:lang w:val="it-IT"/>
        </w:rPr>
        <w:t xml:space="preserve"> </w:t>
      </w:r>
      <w:r w:rsidRPr="00DF7B13">
        <w:rPr>
          <w:sz w:val="24"/>
          <w:lang w:val="it-IT"/>
        </w:rPr>
        <w:t>G.,</w:t>
      </w:r>
      <w:r w:rsidRPr="00DF7B13">
        <w:rPr>
          <w:spacing w:val="-1"/>
          <w:sz w:val="24"/>
          <w:lang w:val="it-IT"/>
        </w:rPr>
        <w:t xml:space="preserve"> </w:t>
      </w:r>
      <w:r w:rsidRPr="00DF7B13">
        <w:rPr>
          <w:sz w:val="24"/>
          <w:lang w:val="it-IT"/>
        </w:rPr>
        <w:t>Scarito</w:t>
      </w:r>
      <w:r w:rsidRPr="00DF7B13">
        <w:rPr>
          <w:spacing w:val="-2"/>
          <w:sz w:val="24"/>
          <w:lang w:val="it-IT"/>
        </w:rPr>
        <w:t xml:space="preserve"> </w:t>
      </w:r>
      <w:r w:rsidRPr="00DF7B13">
        <w:rPr>
          <w:sz w:val="24"/>
          <w:lang w:val="it-IT"/>
        </w:rPr>
        <w:t>G.,</w:t>
      </w:r>
      <w:r w:rsidRPr="00DF7B13">
        <w:rPr>
          <w:spacing w:val="-2"/>
          <w:sz w:val="24"/>
          <w:lang w:val="it-IT"/>
        </w:rPr>
        <w:t xml:space="preserve"> </w:t>
      </w:r>
      <w:r w:rsidRPr="00DF7B13">
        <w:rPr>
          <w:sz w:val="24"/>
          <w:lang w:val="it-IT"/>
        </w:rPr>
        <w:t>Vannacci</w:t>
      </w:r>
      <w:r w:rsidRPr="00DF7B13">
        <w:rPr>
          <w:spacing w:val="-2"/>
          <w:sz w:val="24"/>
          <w:lang w:val="it-IT"/>
        </w:rPr>
        <w:t xml:space="preserve"> </w:t>
      </w:r>
      <w:r w:rsidRPr="00DF7B13">
        <w:rPr>
          <w:sz w:val="24"/>
          <w:lang w:val="it-IT"/>
        </w:rPr>
        <w:t xml:space="preserve">G. (2001). </w:t>
      </w:r>
      <w:r>
        <w:rPr>
          <w:sz w:val="24"/>
        </w:rPr>
        <w:t xml:space="preserve">Variability of Phomopsis isolates from sunflower. In: Proceeding of the 11th Congress of the MPU and 3th Congress Sociedade Portuguese de Fitopatologia: Recent Advances in Mediterranean Plant Science. Evora, Portogallo, 17-20 Settembre. Pp. 199- </w:t>
      </w:r>
      <w:r>
        <w:rPr>
          <w:spacing w:val="-4"/>
          <w:sz w:val="24"/>
        </w:rPr>
        <w:t>201.</w:t>
      </w:r>
    </w:p>
    <w:p w:rsidR="00E97C00" w:rsidRDefault="006D6013">
      <w:pPr>
        <w:pStyle w:val="Paragrafoelenco"/>
        <w:numPr>
          <w:ilvl w:val="0"/>
          <w:numId w:val="1"/>
        </w:numPr>
        <w:tabs>
          <w:tab w:val="left" w:pos="486"/>
        </w:tabs>
        <w:spacing w:before="122" w:line="360" w:lineRule="auto"/>
        <w:ind w:right="304"/>
        <w:rPr>
          <w:sz w:val="24"/>
        </w:rPr>
      </w:pPr>
      <w:r w:rsidRPr="00DF7B13">
        <w:rPr>
          <w:sz w:val="24"/>
          <w:lang w:val="it-IT"/>
        </w:rPr>
        <w:t xml:space="preserve">Cacciola S.O., Agosteo G.E., Pennisi A.M., Pane A. (2001). </w:t>
      </w:r>
      <w:r>
        <w:rPr>
          <w:sz w:val="24"/>
        </w:rPr>
        <w:t>Phytophthora species in nurseries of ornamental plants in southern Italy. Journal of Plant Pathology, vol. 83:232, ISSN: 1125-4653</w:t>
      </w:r>
    </w:p>
    <w:p w:rsidR="00E97C00" w:rsidRDefault="006D6013">
      <w:pPr>
        <w:pStyle w:val="Paragrafoelenco"/>
        <w:numPr>
          <w:ilvl w:val="0"/>
          <w:numId w:val="1"/>
        </w:numPr>
        <w:tabs>
          <w:tab w:val="left" w:pos="486"/>
        </w:tabs>
        <w:spacing w:before="119" w:line="360" w:lineRule="auto"/>
        <w:ind w:right="302"/>
        <w:rPr>
          <w:sz w:val="24"/>
        </w:rPr>
      </w:pPr>
      <w:r w:rsidRPr="00DF7B13">
        <w:rPr>
          <w:sz w:val="24"/>
          <w:lang w:val="it-IT"/>
        </w:rPr>
        <w:t xml:space="preserve">Pane A., Li Destri Nicosia M.G., Cacciola S.O. (2001). </w:t>
      </w:r>
      <w:r>
        <w:rPr>
          <w:sz w:val="24"/>
        </w:rPr>
        <w:t xml:space="preserve">First report of Phytophthora citrophthora causing fruit brown rot of Feijoa in Italy. Plant Disease, vol. 85:97. ISSN: </w:t>
      </w:r>
      <w:r>
        <w:rPr>
          <w:spacing w:val="-2"/>
          <w:sz w:val="24"/>
        </w:rPr>
        <w:t>0191-2917.</w:t>
      </w:r>
    </w:p>
    <w:p w:rsidR="00E97C00" w:rsidRDefault="006D6013">
      <w:pPr>
        <w:pStyle w:val="Paragrafoelenco"/>
        <w:numPr>
          <w:ilvl w:val="0"/>
          <w:numId w:val="1"/>
        </w:numPr>
        <w:tabs>
          <w:tab w:val="left" w:pos="486"/>
        </w:tabs>
        <w:spacing w:before="121" w:line="360" w:lineRule="auto"/>
        <w:ind w:right="300"/>
        <w:rPr>
          <w:sz w:val="24"/>
        </w:rPr>
      </w:pPr>
      <w:r w:rsidRPr="00DF7B13">
        <w:rPr>
          <w:sz w:val="24"/>
          <w:lang w:val="it-IT"/>
        </w:rPr>
        <w:t xml:space="preserve">Pane A., Buffa R., Cacciola S. O., Magnano Di San Lio G, Perrotta G. (2002). </w:t>
      </w:r>
      <w:r>
        <w:rPr>
          <w:sz w:val="24"/>
        </w:rPr>
        <w:t xml:space="preserve">New host- plants of Phytophthora species in Italy. Journal of Plant Pathology, vol. 84:188. ISSN: </w:t>
      </w:r>
      <w:r>
        <w:rPr>
          <w:spacing w:val="-2"/>
          <w:sz w:val="24"/>
        </w:rPr>
        <w:t>1125-4653</w:t>
      </w:r>
    </w:p>
    <w:p w:rsidR="00E97C00" w:rsidRPr="00DF7B13" w:rsidRDefault="006D6013">
      <w:pPr>
        <w:pStyle w:val="Paragrafoelenco"/>
        <w:numPr>
          <w:ilvl w:val="0"/>
          <w:numId w:val="1"/>
        </w:numPr>
        <w:tabs>
          <w:tab w:val="left" w:pos="486"/>
        </w:tabs>
        <w:spacing w:line="360" w:lineRule="auto"/>
        <w:ind w:right="303"/>
        <w:rPr>
          <w:sz w:val="24"/>
          <w:lang w:val="it-IT"/>
        </w:rPr>
      </w:pPr>
      <w:r w:rsidRPr="00DF7B13">
        <w:rPr>
          <w:sz w:val="24"/>
          <w:lang w:val="it-IT"/>
        </w:rPr>
        <w:t>Magnano Di San Lio G., Cacciola S.O., Marziano F., Pane A., Raudino F. (2002). Protezione</w:t>
      </w:r>
      <w:r w:rsidRPr="00DF7B13">
        <w:rPr>
          <w:spacing w:val="-4"/>
          <w:sz w:val="24"/>
          <w:lang w:val="it-IT"/>
        </w:rPr>
        <w:t xml:space="preserve"> </w:t>
      </w:r>
      <w:r w:rsidRPr="00DF7B13">
        <w:rPr>
          <w:sz w:val="24"/>
          <w:lang w:val="it-IT"/>
        </w:rPr>
        <w:t>integrata</w:t>
      </w:r>
      <w:r w:rsidRPr="00DF7B13">
        <w:rPr>
          <w:spacing w:val="-4"/>
          <w:sz w:val="24"/>
          <w:lang w:val="it-IT"/>
        </w:rPr>
        <w:t xml:space="preserve"> </w:t>
      </w:r>
      <w:r w:rsidRPr="00DF7B13">
        <w:rPr>
          <w:sz w:val="24"/>
          <w:lang w:val="it-IT"/>
        </w:rPr>
        <w:t>dell’agrumeto</w:t>
      </w:r>
      <w:r w:rsidRPr="00DF7B13">
        <w:rPr>
          <w:spacing w:val="-4"/>
          <w:sz w:val="24"/>
          <w:lang w:val="it-IT"/>
        </w:rPr>
        <w:t xml:space="preserve"> </w:t>
      </w:r>
      <w:r w:rsidRPr="00DF7B13">
        <w:rPr>
          <w:sz w:val="24"/>
          <w:lang w:val="it-IT"/>
        </w:rPr>
        <w:t>dalle</w:t>
      </w:r>
      <w:r w:rsidRPr="00DF7B13">
        <w:rPr>
          <w:spacing w:val="-5"/>
          <w:sz w:val="24"/>
          <w:lang w:val="it-IT"/>
        </w:rPr>
        <w:t xml:space="preserve"> </w:t>
      </w:r>
      <w:r w:rsidRPr="00DF7B13">
        <w:rPr>
          <w:sz w:val="24"/>
          <w:lang w:val="it-IT"/>
        </w:rPr>
        <w:t>malattie</w:t>
      </w:r>
      <w:r w:rsidRPr="00DF7B13">
        <w:rPr>
          <w:spacing w:val="-3"/>
          <w:sz w:val="24"/>
          <w:lang w:val="it-IT"/>
        </w:rPr>
        <w:t xml:space="preserve"> </w:t>
      </w:r>
      <w:r w:rsidRPr="00DF7B13">
        <w:rPr>
          <w:sz w:val="24"/>
          <w:lang w:val="it-IT"/>
        </w:rPr>
        <w:t>fungine.</w:t>
      </w:r>
      <w:r w:rsidRPr="00DF7B13">
        <w:rPr>
          <w:spacing w:val="-1"/>
          <w:sz w:val="24"/>
          <w:lang w:val="it-IT"/>
        </w:rPr>
        <w:t xml:space="preserve"> </w:t>
      </w:r>
      <w:r w:rsidRPr="00DF7B13">
        <w:rPr>
          <w:sz w:val="24"/>
          <w:lang w:val="it-IT"/>
        </w:rPr>
        <w:t>Informatore</w:t>
      </w:r>
      <w:r w:rsidRPr="00DF7B13">
        <w:rPr>
          <w:spacing w:val="-3"/>
          <w:sz w:val="24"/>
          <w:lang w:val="it-IT"/>
        </w:rPr>
        <w:t xml:space="preserve"> </w:t>
      </w:r>
      <w:r w:rsidRPr="00DF7B13">
        <w:rPr>
          <w:sz w:val="24"/>
          <w:lang w:val="it-IT"/>
        </w:rPr>
        <w:t>Fitopatologico,</w:t>
      </w:r>
      <w:r w:rsidRPr="00DF7B13">
        <w:rPr>
          <w:spacing w:val="-3"/>
          <w:sz w:val="24"/>
          <w:lang w:val="it-IT"/>
        </w:rPr>
        <w:t xml:space="preserve"> </w:t>
      </w:r>
      <w:r w:rsidRPr="00DF7B13">
        <w:rPr>
          <w:sz w:val="24"/>
          <w:lang w:val="it-IT"/>
        </w:rPr>
        <w:t>vol. 52: 13-23, ISSN: 0020-0735</w:t>
      </w:r>
    </w:p>
    <w:p w:rsidR="00E97C00" w:rsidRPr="00DF7B13" w:rsidRDefault="00E97C00">
      <w:pPr>
        <w:pStyle w:val="Paragrafoelenco"/>
        <w:spacing w:line="360" w:lineRule="auto"/>
        <w:rPr>
          <w:sz w:val="24"/>
          <w:lang w:val="it-IT"/>
        </w:rPr>
        <w:sectPr w:rsidR="00E97C00" w:rsidRPr="00DF7B13">
          <w:pgSz w:w="11910" w:h="16840"/>
          <w:pgMar w:top="1320" w:right="992" w:bottom="280" w:left="1417" w:header="720" w:footer="720" w:gutter="0"/>
          <w:cols w:space="720"/>
        </w:sectPr>
      </w:pPr>
    </w:p>
    <w:p w:rsidR="00E97C00" w:rsidRDefault="006D6013">
      <w:pPr>
        <w:pStyle w:val="Paragrafoelenco"/>
        <w:numPr>
          <w:ilvl w:val="0"/>
          <w:numId w:val="1"/>
        </w:numPr>
        <w:tabs>
          <w:tab w:val="left" w:pos="486"/>
        </w:tabs>
        <w:spacing w:before="76" w:line="360" w:lineRule="auto"/>
        <w:ind w:right="300"/>
        <w:rPr>
          <w:sz w:val="24"/>
        </w:rPr>
      </w:pPr>
      <w:r w:rsidRPr="00DF7B13">
        <w:rPr>
          <w:sz w:val="24"/>
          <w:lang w:val="it-IT"/>
        </w:rPr>
        <w:lastRenderedPageBreak/>
        <w:t xml:space="preserve">Cacciola S.O., Pane A., Raudino F., Davino S. (2002). </w:t>
      </w:r>
      <w:r>
        <w:rPr>
          <w:sz w:val="24"/>
        </w:rPr>
        <w:t>First report of root and crown rot</w:t>
      </w:r>
      <w:r>
        <w:rPr>
          <w:spacing w:val="40"/>
          <w:sz w:val="24"/>
        </w:rPr>
        <w:t xml:space="preserve"> </w:t>
      </w:r>
      <w:r>
        <w:rPr>
          <w:sz w:val="24"/>
        </w:rPr>
        <w:t xml:space="preserve">of sage caused by Phytophthora cryptogea in Italy. Plant Disease, vol. 86:1176. ISSN: </w:t>
      </w:r>
      <w:r>
        <w:rPr>
          <w:spacing w:val="-2"/>
          <w:sz w:val="24"/>
        </w:rPr>
        <w:t>0191-2917.</w:t>
      </w:r>
    </w:p>
    <w:p w:rsidR="00E97C00" w:rsidRDefault="006D6013">
      <w:pPr>
        <w:pStyle w:val="Paragrafoelenco"/>
        <w:numPr>
          <w:ilvl w:val="0"/>
          <w:numId w:val="1"/>
        </w:numPr>
        <w:tabs>
          <w:tab w:val="left" w:pos="486"/>
        </w:tabs>
        <w:spacing w:before="122" w:line="360" w:lineRule="auto"/>
        <w:ind w:right="302"/>
        <w:rPr>
          <w:sz w:val="24"/>
        </w:rPr>
      </w:pPr>
      <w:r w:rsidRPr="00DF7B13">
        <w:rPr>
          <w:sz w:val="24"/>
          <w:lang w:val="it-IT"/>
        </w:rPr>
        <w:t xml:space="preserve">Cacciola S.O., Pane A., Davino S., Raudino F. (2002). </w:t>
      </w:r>
      <w:r>
        <w:rPr>
          <w:sz w:val="24"/>
        </w:rPr>
        <w:t>First report of Phytophthora palmivora on Coronilla valentina subsp. glauca in Italy. Plant Disease, vol.</w:t>
      </w:r>
      <w:r>
        <w:rPr>
          <w:spacing w:val="80"/>
          <w:sz w:val="24"/>
        </w:rPr>
        <w:t xml:space="preserve"> </w:t>
      </w:r>
      <w:r>
        <w:rPr>
          <w:sz w:val="24"/>
        </w:rPr>
        <w:t>86: 327. ISSN: 0191-2917.</w:t>
      </w:r>
    </w:p>
    <w:p w:rsidR="00E97C00" w:rsidRDefault="006D6013">
      <w:pPr>
        <w:pStyle w:val="Paragrafoelenco"/>
        <w:numPr>
          <w:ilvl w:val="0"/>
          <w:numId w:val="1"/>
        </w:numPr>
        <w:tabs>
          <w:tab w:val="left" w:pos="486"/>
        </w:tabs>
        <w:spacing w:before="119" w:line="360" w:lineRule="auto"/>
        <w:ind w:right="304"/>
        <w:rPr>
          <w:sz w:val="24"/>
        </w:rPr>
      </w:pPr>
      <w:r w:rsidRPr="00DF7B13">
        <w:rPr>
          <w:sz w:val="24"/>
          <w:lang w:val="it-IT"/>
        </w:rPr>
        <w:t xml:space="preserve">Pennisi A.M., Cacciola S.O., Raudino F., Pane A. (2002). </w:t>
      </w:r>
      <w:r>
        <w:rPr>
          <w:sz w:val="24"/>
        </w:rPr>
        <w:t>First report of Botrytis Blight</w:t>
      </w:r>
      <w:r>
        <w:rPr>
          <w:spacing w:val="40"/>
          <w:sz w:val="24"/>
        </w:rPr>
        <w:t xml:space="preserve"> </w:t>
      </w:r>
      <w:r>
        <w:rPr>
          <w:sz w:val="24"/>
        </w:rPr>
        <w:t>on Medinilla magnifica and various species of Mandevilla and Allamanda in Italy. Plant Disease, vol. 86:1175. ISSN: 0191-2917.</w:t>
      </w:r>
    </w:p>
    <w:p w:rsidR="00E97C00" w:rsidRDefault="006D6013">
      <w:pPr>
        <w:pStyle w:val="Paragrafoelenco"/>
        <w:numPr>
          <w:ilvl w:val="0"/>
          <w:numId w:val="1"/>
        </w:numPr>
        <w:tabs>
          <w:tab w:val="left" w:pos="486"/>
        </w:tabs>
        <w:spacing w:before="122" w:line="360" w:lineRule="auto"/>
        <w:ind w:right="306"/>
        <w:rPr>
          <w:sz w:val="24"/>
        </w:rPr>
      </w:pPr>
      <w:r>
        <w:rPr>
          <w:sz w:val="24"/>
        </w:rPr>
        <w:t>Williams N.A., Pane A., Pennisi A.M., Zappia R., Cooke D.E.L., Cacciola S.O. (2003). Identification and characterization of Phytophthora species causing foot and root rot of peach</w:t>
      </w:r>
      <w:r>
        <w:rPr>
          <w:spacing w:val="-2"/>
          <w:sz w:val="24"/>
        </w:rPr>
        <w:t xml:space="preserve"> </w:t>
      </w:r>
      <w:r>
        <w:rPr>
          <w:sz w:val="24"/>
        </w:rPr>
        <w:t>in Italy. In:</w:t>
      </w:r>
      <w:r>
        <w:rPr>
          <w:spacing w:val="-2"/>
          <w:sz w:val="24"/>
        </w:rPr>
        <w:t xml:space="preserve"> </w:t>
      </w:r>
      <w:r>
        <w:rPr>
          <w:sz w:val="24"/>
        </w:rPr>
        <w:t>Moleculaar</w:t>
      </w:r>
      <w:r>
        <w:rPr>
          <w:spacing w:val="-3"/>
          <w:sz w:val="24"/>
        </w:rPr>
        <w:t xml:space="preserve"> </w:t>
      </w:r>
      <w:r>
        <w:rPr>
          <w:sz w:val="24"/>
        </w:rPr>
        <w:t>Diagnostics</w:t>
      </w:r>
      <w:r>
        <w:rPr>
          <w:spacing w:val="-3"/>
          <w:sz w:val="24"/>
        </w:rPr>
        <w:t xml:space="preserve"> </w:t>
      </w:r>
      <w:r>
        <w:rPr>
          <w:sz w:val="24"/>
        </w:rPr>
        <w:t>of</w:t>
      </w:r>
      <w:r>
        <w:rPr>
          <w:spacing w:val="-3"/>
          <w:sz w:val="24"/>
        </w:rPr>
        <w:t xml:space="preserve"> </w:t>
      </w:r>
      <w:r>
        <w:rPr>
          <w:sz w:val="24"/>
        </w:rPr>
        <w:t>plant</w:t>
      </w:r>
      <w:r>
        <w:rPr>
          <w:spacing w:val="-2"/>
          <w:sz w:val="24"/>
        </w:rPr>
        <w:t xml:space="preserve"> </w:t>
      </w:r>
      <w:r>
        <w:rPr>
          <w:sz w:val="24"/>
        </w:rPr>
        <w:t>pathogens. Lamezia</w:t>
      </w:r>
      <w:r>
        <w:rPr>
          <w:spacing w:val="-3"/>
          <w:sz w:val="24"/>
        </w:rPr>
        <w:t xml:space="preserve"> </w:t>
      </w:r>
      <w:r>
        <w:rPr>
          <w:sz w:val="24"/>
        </w:rPr>
        <w:t>terme</w:t>
      </w:r>
      <w:r>
        <w:rPr>
          <w:spacing w:val="-3"/>
          <w:sz w:val="24"/>
        </w:rPr>
        <w:t xml:space="preserve"> </w:t>
      </w:r>
      <w:r>
        <w:rPr>
          <w:sz w:val="24"/>
        </w:rPr>
        <w:t>(Catanzaro), 20-23 novembre. P. 29</w:t>
      </w:r>
    </w:p>
    <w:p w:rsidR="00E97C00" w:rsidRDefault="006D6013">
      <w:pPr>
        <w:pStyle w:val="Paragrafoelenco"/>
        <w:numPr>
          <w:ilvl w:val="0"/>
          <w:numId w:val="1"/>
        </w:numPr>
        <w:tabs>
          <w:tab w:val="left" w:pos="486"/>
        </w:tabs>
        <w:spacing w:line="360" w:lineRule="auto"/>
        <w:ind w:right="300"/>
        <w:rPr>
          <w:sz w:val="24"/>
        </w:rPr>
      </w:pPr>
      <w:r w:rsidRPr="00DF7B13">
        <w:rPr>
          <w:sz w:val="24"/>
          <w:lang w:val="it-IT"/>
        </w:rPr>
        <w:t xml:space="preserve">Buffa R., Williams N.A., Pane A., Cooke D.E.L., Cacciola S.O., Motisi A., Magnano Di San Lio G. (2003). Diagnosi molecolare e caratterizzazione di specie di </w:t>
      </w:r>
      <w:r w:rsidRPr="00DF7B13">
        <w:rPr>
          <w:i/>
          <w:sz w:val="24"/>
          <w:lang w:val="it-IT"/>
        </w:rPr>
        <w:t xml:space="preserve">Phytophthora </w:t>
      </w:r>
      <w:r w:rsidRPr="00DF7B13">
        <w:rPr>
          <w:sz w:val="24"/>
          <w:lang w:val="it-IT"/>
        </w:rPr>
        <w:t>agenti di marciume radicale del pesco in Italia. In: Atti del Convegno Nazionale sulla Peschicoltura</w:t>
      </w:r>
      <w:r w:rsidRPr="00DF7B13">
        <w:rPr>
          <w:spacing w:val="-6"/>
          <w:sz w:val="24"/>
          <w:lang w:val="it-IT"/>
        </w:rPr>
        <w:t xml:space="preserve"> </w:t>
      </w:r>
      <w:r w:rsidRPr="00DF7B13">
        <w:rPr>
          <w:sz w:val="24"/>
          <w:lang w:val="it-IT"/>
        </w:rPr>
        <w:t>Meridionale.</w:t>
      </w:r>
      <w:r w:rsidRPr="00DF7B13">
        <w:rPr>
          <w:spacing w:val="-4"/>
          <w:sz w:val="24"/>
          <w:lang w:val="it-IT"/>
        </w:rPr>
        <w:t xml:space="preserve"> </w:t>
      </w:r>
      <w:r w:rsidRPr="00DF7B13">
        <w:rPr>
          <w:sz w:val="24"/>
          <w:lang w:val="it-IT"/>
        </w:rPr>
        <w:t>Campobello</w:t>
      </w:r>
      <w:r w:rsidRPr="00DF7B13">
        <w:rPr>
          <w:spacing w:val="-4"/>
          <w:sz w:val="24"/>
          <w:lang w:val="it-IT"/>
        </w:rPr>
        <w:t xml:space="preserve"> </w:t>
      </w:r>
      <w:r w:rsidRPr="00DF7B13">
        <w:rPr>
          <w:sz w:val="24"/>
          <w:lang w:val="it-IT"/>
        </w:rPr>
        <w:t>di</w:t>
      </w:r>
      <w:r w:rsidRPr="00DF7B13">
        <w:rPr>
          <w:spacing w:val="-2"/>
          <w:sz w:val="24"/>
          <w:lang w:val="it-IT"/>
        </w:rPr>
        <w:t xml:space="preserve"> </w:t>
      </w:r>
      <w:r w:rsidRPr="00DF7B13">
        <w:rPr>
          <w:sz w:val="24"/>
          <w:lang w:val="it-IT"/>
        </w:rPr>
        <w:t>Licata –</w:t>
      </w:r>
      <w:r w:rsidRPr="00DF7B13">
        <w:rPr>
          <w:spacing w:val="-4"/>
          <w:sz w:val="24"/>
          <w:lang w:val="it-IT"/>
        </w:rPr>
        <w:t xml:space="preserve"> </w:t>
      </w:r>
      <w:r w:rsidRPr="00DF7B13">
        <w:rPr>
          <w:sz w:val="24"/>
          <w:lang w:val="it-IT"/>
        </w:rPr>
        <w:t>Agrigento</w:t>
      </w:r>
      <w:r w:rsidRPr="00DF7B13">
        <w:rPr>
          <w:spacing w:val="-4"/>
          <w:sz w:val="24"/>
          <w:lang w:val="it-IT"/>
        </w:rPr>
        <w:t xml:space="preserve"> </w:t>
      </w:r>
      <w:r w:rsidRPr="00DF7B13">
        <w:rPr>
          <w:sz w:val="24"/>
          <w:lang w:val="it-IT"/>
        </w:rPr>
        <w:t>(Italy),</w:t>
      </w:r>
      <w:r w:rsidRPr="00DF7B13">
        <w:rPr>
          <w:spacing w:val="-4"/>
          <w:sz w:val="24"/>
          <w:lang w:val="it-IT"/>
        </w:rPr>
        <w:t xml:space="preserve"> </w:t>
      </w:r>
      <w:r w:rsidRPr="00DF7B13">
        <w:rPr>
          <w:sz w:val="24"/>
          <w:lang w:val="it-IT"/>
        </w:rPr>
        <w:t>11-12</w:t>
      </w:r>
      <w:r w:rsidRPr="00DF7B13">
        <w:rPr>
          <w:spacing w:val="-4"/>
          <w:sz w:val="24"/>
          <w:lang w:val="it-IT"/>
        </w:rPr>
        <w:t xml:space="preserve"> </w:t>
      </w:r>
      <w:r w:rsidRPr="00DF7B13">
        <w:rPr>
          <w:sz w:val="24"/>
          <w:lang w:val="it-IT"/>
        </w:rPr>
        <w:t>settembre.</w:t>
      </w:r>
      <w:r w:rsidRPr="00DF7B13">
        <w:rPr>
          <w:spacing w:val="-4"/>
          <w:sz w:val="24"/>
          <w:lang w:val="it-IT"/>
        </w:rPr>
        <w:t xml:space="preserve"> </w:t>
      </w:r>
      <w:r>
        <w:rPr>
          <w:sz w:val="24"/>
        </w:rPr>
        <w:t xml:space="preserve">Pp. </w:t>
      </w:r>
      <w:r>
        <w:rPr>
          <w:spacing w:val="-2"/>
          <w:sz w:val="24"/>
        </w:rPr>
        <w:t>317-321.</w:t>
      </w:r>
    </w:p>
    <w:p w:rsidR="00E97C00" w:rsidRDefault="006D6013">
      <w:pPr>
        <w:pStyle w:val="Paragrafoelenco"/>
        <w:numPr>
          <w:ilvl w:val="0"/>
          <w:numId w:val="1"/>
        </w:numPr>
        <w:tabs>
          <w:tab w:val="left" w:pos="486"/>
        </w:tabs>
        <w:spacing w:before="119" w:line="360" w:lineRule="auto"/>
        <w:ind w:right="300"/>
        <w:rPr>
          <w:sz w:val="24"/>
        </w:rPr>
      </w:pPr>
      <w:r w:rsidRPr="00DF7B13">
        <w:rPr>
          <w:sz w:val="24"/>
          <w:lang w:val="it-IT"/>
        </w:rPr>
        <w:t xml:space="preserve">Scarito G., Pane A., Raudino F. Frisullo.S, Cacciola S.O. (2003). </w:t>
      </w:r>
      <w:r>
        <w:rPr>
          <w:i/>
          <w:sz w:val="24"/>
        </w:rPr>
        <w:t xml:space="preserve">Colletotrichum gloeosporioides </w:t>
      </w:r>
      <w:r>
        <w:rPr>
          <w:sz w:val="24"/>
        </w:rPr>
        <w:t>causal agent of olive rot in Sicily. Journal of Plant Pathology, vol.</w:t>
      </w:r>
      <w:r>
        <w:rPr>
          <w:spacing w:val="80"/>
          <w:sz w:val="24"/>
        </w:rPr>
        <w:t xml:space="preserve"> </w:t>
      </w:r>
      <w:r>
        <w:rPr>
          <w:sz w:val="24"/>
        </w:rPr>
        <w:t>85:310.</w:t>
      </w:r>
      <w:r>
        <w:rPr>
          <w:spacing w:val="40"/>
          <w:sz w:val="24"/>
        </w:rPr>
        <w:t xml:space="preserve"> </w:t>
      </w:r>
      <w:r>
        <w:rPr>
          <w:sz w:val="24"/>
        </w:rPr>
        <w:t>ISSN: 1125-4653</w:t>
      </w:r>
    </w:p>
    <w:p w:rsidR="00E97C00" w:rsidRPr="00DF7B13" w:rsidRDefault="006D6013">
      <w:pPr>
        <w:pStyle w:val="Paragrafoelenco"/>
        <w:numPr>
          <w:ilvl w:val="0"/>
          <w:numId w:val="1"/>
        </w:numPr>
        <w:tabs>
          <w:tab w:val="left" w:pos="486"/>
        </w:tabs>
        <w:spacing w:before="122" w:line="360" w:lineRule="auto"/>
        <w:ind w:right="304"/>
        <w:rPr>
          <w:sz w:val="24"/>
          <w:lang w:val="it-IT"/>
        </w:rPr>
      </w:pPr>
      <w:r w:rsidRPr="00DF7B13">
        <w:rPr>
          <w:sz w:val="24"/>
          <w:lang w:val="it-IT"/>
        </w:rPr>
        <w:t xml:space="preserve">Cacciola S.O, Pennisi A.M, Pane A, Buffa R, Magnano Di San Lio G. (2003). </w:t>
      </w:r>
      <w:r w:rsidRPr="00DF7B13">
        <w:rPr>
          <w:i/>
          <w:sz w:val="24"/>
          <w:lang w:val="it-IT"/>
        </w:rPr>
        <w:t>Phytophthora palmivora</w:t>
      </w:r>
      <w:r w:rsidRPr="00DF7B13">
        <w:rPr>
          <w:sz w:val="24"/>
          <w:lang w:val="it-IT"/>
        </w:rPr>
        <w:t>: un problema emergente nei vivai di piante ornamentali in Italia. Notiziario Sulla Protezione delle Piante, vol. 17 (N.S.). P. 25-28, ISSN: 1124-9161</w:t>
      </w:r>
    </w:p>
    <w:p w:rsidR="00E97C00" w:rsidRDefault="006D6013">
      <w:pPr>
        <w:pStyle w:val="Paragrafoelenco"/>
        <w:numPr>
          <w:ilvl w:val="0"/>
          <w:numId w:val="1"/>
        </w:numPr>
        <w:tabs>
          <w:tab w:val="left" w:pos="486"/>
        </w:tabs>
        <w:spacing w:before="119" w:line="360" w:lineRule="auto"/>
        <w:ind w:right="299"/>
        <w:rPr>
          <w:sz w:val="24"/>
        </w:rPr>
      </w:pPr>
      <w:r w:rsidRPr="00DF7B13">
        <w:rPr>
          <w:sz w:val="24"/>
          <w:lang w:val="it-IT"/>
        </w:rPr>
        <w:t>Motta</w:t>
      </w:r>
      <w:r w:rsidRPr="00DF7B13">
        <w:rPr>
          <w:spacing w:val="-3"/>
          <w:sz w:val="24"/>
          <w:lang w:val="it-IT"/>
        </w:rPr>
        <w:t xml:space="preserve"> </w:t>
      </w:r>
      <w:r w:rsidRPr="00DF7B13">
        <w:rPr>
          <w:sz w:val="24"/>
          <w:lang w:val="it-IT"/>
        </w:rPr>
        <w:t>E.,</w:t>
      </w:r>
      <w:r w:rsidRPr="00DF7B13">
        <w:rPr>
          <w:spacing w:val="-2"/>
          <w:sz w:val="24"/>
          <w:lang w:val="it-IT"/>
        </w:rPr>
        <w:t xml:space="preserve"> </w:t>
      </w:r>
      <w:r w:rsidRPr="00DF7B13">
        <w:rPr>
          <w:sz w:val="24"/>
          <w:lang w:val="it-IT"/>
        </w:rPr>
        <w:t>Annesi</w:t>
      </w:r>
      <w:r w:rsidRPr="00DF7B13">
        <w:rPr>
          <w:spacing w:val="-2"/>
          <w:sz w:val="24"/>
          <w:lang w:val="it-IT"/>
        </w:rPr>
        <w:t xml:space="preserve"> </w:t>
      </w:r>
      <w:r w:rsidRPr="00DF7B13">
        <w:rPr>
          <w:sz w:val="24"/>
          <w:lang w:val="it-IT"/>
        </w:rPr>
        <w:t>T.,</w:t>
      </w:r>
      <w:r w:rsidRPr="00DF7B13">
        <w:rPr>
          <w:spacing w:val="-2"/>
          <w:sz w:val="24"/>
          <w:lang w:val="it-IT"/>
        </w:rPr>
        <w:t xml:space="preserve"> </w:t>
      </w:r>
      <w:r w:rsidRPr="00DF7B13">
        <w:rPr>
          <w:sz w:val="24"/>
          <w:lang w:val="it-IT"/>
        </w:rPr>
        <w:t>Pane</w:t>
      </w:r>
      <w:r w:rsidRPr="00DF7B13">
        <w:rPr>
          <w:spacing w:val="-3"/>
          <w:sz w:val="24"/>
          <w:lang w:val="it-IT"/>
        </w:rPr>
        <w:t xml:space="preserve"> </w:t>
      </w:r>
      <w:r w:rsidRPr="00DF7B13">
        <w:rPr>
          <w:sz w:val="24"/>
          <w:lang w:val="it-IT"/>
        </w:rPr>
        <w:t>A.,</w:t>
      </w:r>
      <w:r w:rsidRPr="00DF7B13">
        <w:rPr>
          <w:spacing w:val="-2"/>
          <w:sz w:val="24"/>
          <w:lang w:val="it-IT"/>
        </w:rPr>
        <w:t xml:space="preserve"> </w:t>
      </w:r>
      <w:r w:rsidRPr="00DF7B13">
        <w:rPr>
          <w:sz w:val="24"/>
          <w:lang w:val="it-IT"/>
        </w:rPr>
        <w:t>Cooke</w:t>
      </w:r>
      <w:r w:rsidRPr="00DF7B13">
        <w:rPr>
          <w:spacing w:val="-3"/>
          <w:sz w:val="24"/>
          <w:lang w:val="it-IT"/>
        </w:rPr>
        <w:t xml:space="preserve"> </w:t>
      </w:r>
      <w:r w:rsidRPr="00DF7B13">
        <w:rPr>
          <w:sz w:val="24"/>
          <w:lang w:val="it-IT"/>
        </w:rPr>
        <w:t>D.</w:t>
      </w:r>
      <w:r w:rsidRPr="00DF7B13">
        <w:rPr>
          <w:spacing w:val="-2"/>
          <w:sz w:val="24"/>
          <w:lang w:val="it-IT"/>
        </w:rPr>
        <w:t xml:space="preserve"> </w:t>
      </w:r>
      <w:r w:rsidRPr="00DF7B13">
        <w:rPr>
          <w:sz w:val="24"/>
          <w:lang w:val="it-IT"/>
        </w:rPr>
        <w:t>E. L,</w:t>
      </w:r>
      <w:r w:rsidRPr="00DF7B13">
        <w:rPr>
          <w:spacing w:val="-2"/>
          <w:sz w:val="24"/>
          <w:lang w:val="it-IT"/>
        </w:rPr>
        <w:t xml:space="preserve"> </w:t>
      </w:r>
      <w:r w:rsidRPr="00DF7B13">
        <w:rPr>
          <w:sz w:val="24"/>
          <w:lang w:val="it-IT"/>
        </w:rPr>
        <w:t>Cacciola</w:t>
      </w:r>
      <w:r w:rsidRPr="00DF7B13">
        <w:rPr>
          <w:spacing w:val="-2"/>
          <w:sz w:val="24"/>
          <w:lang w:val="it-IT"/>
        </w:rPr>
        <w:t xml:space="preserve"> </w:t>
      </w:r>
      <w:r w:rsidRPr="00DF7B13">
        <w:rPr>
          <w:sz w:val="24"/>
          <w:lang w:val="it-IT"/>
        </w:rPr>
        <w:t>S.</w:t>
      </w:r>
      <w:r w:rsidRPr="00DF7B13">
        <w:rPr>
          <w:spacing w:val="-2"/>
          <w:sz w:val="24"/>
          <w:lang w:val="it-IT"/>
        </w:rPr>
        <w:t xml:space="preserve"> </w:t>
      </w:r>
      <w:r w:rsidRPr="00DF7B13">
        <w:rPr>
          <w:sz w:val="24"/>
          <w:lang w:val="it-IT"/>
        </w:rPr>
        <w:t>Ol.</w:t>
      </w:r>
      <w:r w:rsidRPr="00DF7B13">
        <w:rPr>
          <w:spacing w:val="-2"/>
          <w:sz w:val="24"/>
          <w:lang w:val="it-IT"/>
        </w:rPr>
        <w:t xml:space="preserve"> </w:t>
      </w:r>
      <w:r>
        <w:rPr>
          <w:sz w:val="24"/>
        </w:rPr>
        <w:t>(2003).</w:t>
      </w:r>
      <w:r>
        <w:rPr>
          <w:spacing w:val="-2"/>
          <w:sz w:val="24"/>
        </w:rPr>
        <w:t xml:space="preserve"> </w:t>
      </w:r>
      <w:r>
        <w:rPr>
          <w:sz w:val="24"/>
        </w:rPr>
        <w:t>A</w:t>
      </w:r>
      <w:r>
        <w:rPr>
          <w:spacing w:val="-4"/>
          <w:sz w:val="24"/>
        </w:rPr>
        <w:t xml:space="preserve"> </w:t>
      </w:r>
      <w:r>
        <w:rPr>
          <w:sz w:val="24"/>
        </w:rPr>
        <w:t>new</w:t>
      </w:r>
      <w:r>
        <w:rPr>
          <w:spacing w:val="-2"/>
          <w:sz w:val="24"/>
        </w:rPr>
        <w:t xml:space="preserve"> </w:t>
      </w:r>
      <w:r>
        <w:rPr>
          <w:i/>
          <w:sz w:val="24"/>
        </w:rPr>
        <w:t xml:space="preserve">Phytophthora </w:t>
      </w:r>
      <w:r>
        <w:rPr>
          <w:sz w:val="24"/>
        </w:rPr>
        <w:t xml:space="preserve">sp. causing a basal canker on beech in Italy.Plant Disease, vol. 87, p. 1005, ISSN: 0191- </w:t>
      </w:r>
      <w:r>
        <w:rPr>
          <w:spacing w:val="-2"/>
          <w:sz w:val="24"/>
        </w:rPr>
        <w:t>2917.</w:t>
      </w:r>
    </w:p>
    <w:p w:rsidR="00E97C00" w:rsidRDefault="006D6013">
      <w:pPr>
        <w:pStyle w:val="Paragrafoelenco"/>
        <w:numPr>
          <w:ilvl w:val="0"/>
          <w:numId w:val="1"/>
        </w:numPr>
        <w:tabs>
          <w:tab w:val="left" w:pos="486"/>
        </w:tabs>
        <w:spacing w:before="122" w:line="360" w:lineRule="auto"/>
        <w:ind w:right="302"/>
        <w:rPr>
          <w:sz w:val="24"/>
        </w:rPr>
      </w:pPr>
      <w:r w:rsidRPr="00DF7B13">
        <w:rPr>
          <w:sz w:val="24"/>
          <w:lang w:val="it-IT"/>
        </w:rPr>
        <w:t>Cacciola S.O., Pane A., Raudino F., Faedda R., Magnano Di San Lio G. (2004).</w:t>
      </w:r>
      <w:r w:rsidRPr="00DF7B13">
        <w:rPr>
          <w:spacing w:val="40"/>
          <w:sz w:val="24"/>
          <w:lang w:val="it-IT"/>
        </w:rPr>
        <w:t xml:space="preserve"> </w:t>
      </w:r>
      <w:r>
        <w:rPr>
          <w:sz w:val="24"/>
        </w:rPr>
        <w:t xml:space="preserve">Molecular identification and nested PCR diagnosis of </w:t>
      </w:r>
      <w:r>
        <w:rPr>
          <w:i/>
          <w:sz w:val="24"/>
        </w:rPr>
        <w:t xml:space="preserve">Phytophthora </w:t>
      </w:r>
      <w:r>
        <w:rPr>
          <w:sz w:val="24"/>
        </w:rPr>
        <w:t>species. In: Proceedings of the 7th National Biotechnology Congress. University of Catania, 8-10 Settembre 2004. P. 195.</w:t>
      </w:r>
    </w:p>
    <w:p w:rsidR="00E97C00" w:rsidRDefault="00E97C00">
      <w:pPr>
        <w:pStyle w:val="Paragrafoelenco"/>
        <w:spacing w:line="360" w:lineRule="auto"/>
        <w:rPr>
          <w:sz w:val="24"/>
        </w:rPr>
        <w:sectPr w:rsidR="00E97C00">
          <w:pgSz w:w="11910" w:h="16840"/>
          <w:pgMar w:top="1320" w:right="992" w:bottom="280" w:left="1417" w:header="720" w:footer="720" w:gutter="0"/>
          <w:cols w:space="720"/>
        </w:sectPr>
      </w:pPr>
    </w:p>
    <w:p w:rsidR="00E97C00" w:rsidRDefault="006D6013">
      <w:pPr>
        <w:pStyle w:val="Paragrafoelenco"/>
        <w:numPr>
          <w:ilvl w:val="0"/>
          <w:numId w:val="1"/>
        </w:numPr>
        <w:tabs>
          <w:tab w:val="left" w:pos="486"/>
        </w:tabs>
        <w:spacing w:before="76" w:line="360" w:lineRule="auto"/>
        <w:ind w:right="306"/>
        <w:rPr>
          <w:sz w:val="24"/>
        </w:rPr>
      </w:pPr>
      <w:r w:rsidRPr="00DF7B13">
        <w:rPr>
          <w:sz w:val="24"/>
          <w:lang w:val="it-IT"/>
        </w:rPr>
        <w:lastRenderedPageBreak/>
        <w:t xml:space="preserve">Pane A., Martini P., Chimento A., Rapetti S., Savona S., Grasso F.M., Cacciola S.O. (2005). </w:t>
      </w:r>
      <w:r>
        <w:rPr>
          <w:sz w:val="24"/>
        </w:rPr>
        <w:t>Phytophthora species on ornamental plants in Italy. Journal of Plant Pathology, vol. 87 (4 Special Issue):301. ISSN: 1125-4653</w:t>
      </w:r>
    </w:p>
    <w:p w:rsidR="00E97C00" w:rsidRDefault="006D6013">
      <w:pPr>
        <w:pStyle w:val="Paragrafoelenco"/>
        <w:numPr>
          <w:ilvl w:val="0"/>
          <w:numId w:val="1"/>
        </w:numPr>
        <w:tabs>
          <w:tab w:val="left" w:pos="486"/>
        </w:tabs>
        <w:spacing w:before="122" w:line="360" w:lineRule="auto"/>
        <w:rPr>
          <w:sz w:val="24"/>
        </w:rPr>
      </w:pPr>
      <w:r w:rsidRPr="00DF7B13">
        <w:rPr>
          <w:sz w:val="24"/>
          <w:lang w:val="it-IT"/>
        </w:rPr>
        <w:t xml:space="preserve">Cacciola S.O., Motta E., Raudino F., Chimento A., Pane A., Magnano di San Lio G. (2005). </w:t>
      </w:r>
      <w:r>
        <w:rPr>
          <w:sz w:val="24"/>
        </w:rPr>
        <w:t xml:space="preserve">Phytophthora pseudosyringae the causal agent of bleeding cankers of beech in central Italy. </w:t>
      </w:r>
      <w:r w:rsidRPr="00DF7B13">
        <w:rPr>
          <w:sz w:val="24"/>
          <w:lang w:val="it-IT"/>
        </w:rPr>
        <w:t>XII Convegno Nazionale S.I.</w:t>
      </w:r>
      <w:proofErr w:type="gramStart"/>
      <w:r w:rsidRPr="00DF7B13">
        <w:rPr>
          <w:sz w:val="24"/>
          <w:lang w:val="it-IT"/>
        </w:rPr>
        <w:t>Pa.V</w:t>
      </w:r>
      <w:proofErr w:type="gramEnd"/>
      <w:r w:rsidRPr="00DF7B13">
        <w:rPr>
          <w:sz w:val="24"/>
          <w:lang w:val="it-IT"/>
        </w:rPr>
        <w:t xml:space="preserve">, Villa San Giovanni (RC) 29 Settembre-1 Ottobre 2005. </w:t>
      </w:r>
      <w:r>
        <w:rPr>
          <w:sz w:val="24"/>
        </w:rPr>
        <w:t>Journal of Plant Pathology, 87, (4, special issue): 289. ISSN: 1125-4653.</w:t>
      </w:r>
    </w:p>
    <w:p w:rsidR="00E97C00" w:rsidRDefault="006D6013">
      <w:pPr>
        <w:pStyle w:val="Paragrafoelenco"/>
        <w:numPr>
          <w:ilvl w:val="0"/>
          <w:numId w:val="1"/>
        </w:numPr>
        <w:tabs>
          <w:tab w:val="left" w:pos="486"/>
        </w:tabs>
        <w:spacing w:line="360" w:lineRule="auto"/>
        <w:rPr>
          <w:sz w:val="24"/>
        </w:rPr>
      </w:pPr>
      <w:r w:rsidRPr="00DF7B13">
        <w:rPr>
          <w:sz w:val="24"/>
          <w:lang w:val="it-IT"/>
        </w:rPr>
        <w:t>Pane A., Martini P., Chimento A. Rapetti S., Savona S., Grasso F.M., Cacciola S.O. (2005). Phytophthora species on ornamental plants in Italy. XII Convegno Nazionale S.I.</w:t>
      </w:r>
      <w:proofErr w:type="gramStart"/>
      <w:r w:rsidRPr="00DF7B13">
        <w:rPr>
          <w:sz w:val="24"/>
          <w:lang w:val="it-IT"/>
        </w:rPr>
        <w:t>Pa.V</w:t>
      </w:r>
      <w:proofErr w:type="gramEnd"/>
      <w:r w:rsidRPr="00DF7B13">
        <w:rPr>
          <w:sz w:val="24"/>
          <w:lang w:val="it-IT"/>
        </w:rPr>
        <w:t xml:space="preserve">, Villa San Giovanni (RC) 29 Settembre-1 Ottobre 2005. </w:t>
      </w:r>
      <w:r>
        <w:rPr>
          <w:sz w:val="24"/>
        </w:rPr>
        <w:t>Journal of Plant Pathology, 87 (4, special issue): 301. ISSN: 1125-4653.</w:t>
      </w:r>
    </w:p>
    <w:p w:rsidR="00E97C00" w:rsidRDefault="006D6013">
      <w:pPr>
        <w:pStyle w:val="Paragrafoelenco"/>
        <w:numPr>
          <w:ilvl w:val="0"/>
          <w:numId w:val="1"/>
        </w:numPr>
        <w:tabs>
          <w:tab w:val="left" w:pos="486"/>
        </w:tabs>
        <w:spacing w:before="121" w:line="360" w:lineRule="auto"/>
        <w:ind w:right="304"/>
        <w:rPr>
          <w:sz w:val="24"/>
        </w:rPr>
      </w:pPr>
      <w:r w:rsidRPr="00DF7B13">
        <w:rPr>
          <w:sz w:val="24"/>
          <w:lang w:val="it-IT"/>
        </w:rPr>
        <w:t>Cacciola</w:t>
      </w:r>
      <w:r w:rsidRPr="00DF7B13">
        <w:rPr>
          <w:spacing w:val="-4"/>
          <w:sz w:val="24"/>
          <w:lang w:val="it-IT"/>
        </w:rPr>
        <w:t xml:space="preserve"> </w:t>
      </w:r>
      <w:r w:rsidRPr="00DF7B13">
        <w:rPr>
          <w:sz w:val="24"/>
          <w:lang w:val="it-IT"/>
        </w:rPr>
        <w:t>S.</w:t>
      </w:r>
      <w:r w:rsidRPr="00DF7B13">
        <w:rPr>
          <w:spacing w:val="-3"/>
          <w:sz w:val="24"/>
          <w:lang w:val="it-IT"/>
        </w:rPr>
        <w:t xml:space="preserve"> </w:t>
      </w:r>
      <w:r w:rsidRPr="00DF7B13">
        <w:rPr>
          <w:sz w:val="24"/>
          <w:lang w:val="it-IT"/>
        </w:rPr>
        <w:t>O.,</w:t>
      </w:r>
      <w:r w:rsidRPr="00DF7B13">
        <w:rPr>
          <w:spacing w:val="-3"/>
          <w:sz w:val="24"/>
          <w:lang w:val="it-IT"/>
        </w:rPr>
        <w:t xml:space="preserve"> </w:t>
      </w:r>
      <w:r w:rsidRPr="00DF7B13">
        <w:rPr>
          <w:sz w:val="24"/>
          <w:lang w:val="it-IT"/>
        </w:rPr>
        <w:t>Diana</w:t>
      </w:r>
      <w:r w:rsidRPr="00DF7B13">
        <w:rPr>
          <w:spacing w:val="-3"/>
          <w:sz w:val="24"/>
          <w:lang w:val="it-IT"/>
        </w:rPr>
        <w:t xml:space="preserve"> </w:t>
      </w:r>
      <w:r w:rsidRPr="00DF7B13">
        <w:rPr>
          <w:sz w:val="24"/>
          <w:lang w:val="it-IT"/>
        </w:rPr>
        <w:t>G.,</w:t>
      </w:r>
      <w:r w:rsidRPr="00DF7B13">
        <w:rPr>
          <w:spacing w:val="-2"/>
          <w:sz w:val="24"/>
          <w:lang w:val="it-IT"/>
        </w:rPr>
        <w:t xml:space="preserve"> </w:t>
      </w:r>
      <w:r w:rsidRPr="00DF7B13">
        <w:rPr>
          <w:sz w:val="24"/>
          <w:lang w:val="it-IT"/>
        </w:rPr>
        <w:t>Pane</w:t>
      </w:r>
      <w:r w:rsidRPr="00DF7B13">
        <w:rPr>
          <w:spacing w:val="-4"/>
          <w:sz w:val="24"/>
          <w:lang w:val="it-IT"/>
        </w:rPr>
        <w:t xml:space="preserve"> </w:t>
      </w:r>
      <w:r w:rsidRPr="00DF7B13">
        <w:rPr>
          <w:sz w:val="24"/>
          <w:lang w:val="it-IT"/>
        </w:rPr>
        <w:t>A.,</w:t>
      </w:r>
      <w:r w:rsidRPr="00DF7B13">
        <w:rPr>
          <w:spacing w:val="-3"/>
          <w:sz w:val="24"/>
          <w:lang w:val="it-IT"/>
        </w:rPr>
        <w:t xml:space="preserve"> </w:t>
      </w:r>
      <w:r w:rsidRPr="00DF7B13">
        <w:rPr>
          <w:sz w:val="24"/>
          <w:lang w:val="it-IT"/>
        </w:rPr>
        <w:t>Chimento</w:t>
      </w:r>
      <w:r w:rsidRPr="00DF7B13">
        <w:rPr>
          <w:spacing w:val="-3"/>
          <w:sz w:val="24"/>
          <w:lang w:val="it-IT"/>
        </w:rPr>
        <w:t xml:space="preserve"> </w:t>
      </w:r>
      <w:r w:rsidRPr="00DF7B13">
        <w:rPr>
          <w:sz w:val="24"/>
          <w:lang w:val="it-IT"/>
        </w:rPr>
        <w:t>A.,</w:t>
      </w:r>
      <w:r w:rsidRPr="00DF7B13">
        <w:rPr>
          <w:spacing w:val="-3"/>
          <w:sz w:val="24"/>
          <w:lang w:val="it-IT"/>
        </w:rPr>
        <w:t xml:space="preserve"> </w:t>
      </w:r>
      <w:r w:rsidRPr="00DF7B13">
        <w:rPr>
          <w:sz w:val="24"/>
          <w:lang w:val="it-IT"/>
        </w:rPr>
        <w:t>Raudino</w:t>
      </w:r>
      <w:r w:rsidRPr="00DF7B13">
        <w:rPr>
          <w:spacing w:val="-3"/>
          <w:sz w:val="24"/>
          <w:lang w:val="it-IT"/>
        </w:rPr>
        <w:t xml:space="preserve"> </w:t>
      </w:r>
      <w:r w:rsidRPr="00DF7B13">
        <w:rPr>
          <w:sz w:val="24"/>
          <w:lang w:val="it-IT"/>
        </w:rPr>
        <w:t>F.</w:t>
      </w:r>
      <w:r w:rsidRPr="00DF7B13">
        <w:rPr>
          <w:spacing w:val="-3"/>
          <w:sz w:val="24"/>
          <w:lang w:val="it-IT"/>
        </w:rPr>
        <w:t xml:space="preserve"> </w:t>
      </w:r>
      <w:r w:rsidRPr="00DF7B13">
        <w:rPr>
          <w:sz w:val="24"/>
          <w:lang w:val="it-IT"/>
        </w:rPr>
        <w:t>(2005).</w:t>
      </w:r>
      <w:r w:rsidRPr="00DF7B13">
        <w:rPr>
          <w:spacing w:val="-3"/>
          <w:sz w:val="24"/>
          <w:lang w:val="it-IT"/>
        </w:rPr>
        <w:t xml:space="preserve"> </w:t>
      </w:r>
      <w:r w:rsidRPr="00DF7B13">
        <w:rPr>
          <w:sz w:val="24"/>
          <w:lang w:val="it-IT"/>
        </w:rPr>
        <w:t>Un</w:t>
      </w:r>
      <w:r w:rsidRPr="00DF7B13">
        <w:rPr>
          <w:spacing w:val="-2"/>
          <w:sz w:val="24"/>
          <w:lang w:val="it-IT"/>
        </w:rPr>
        <w:t xml:space="preserve"> </w:t>
      </w:r>
      <w:r w:rsidRPr="00DF7B13">
        <w:rPr>
          <w:sz w:val="24"/>
          <w:lang w:val="it-IT"/>
        </w:rPr>
        <w:t>focolaio</w:t>
      </w:r>
      <w:r w:rsidRPr="00DF7B13">
        <w:rPr>
          <w:spacing w:val="-3"/>
          <w:sz w:val="24"/>
          <w:lang w:val="it-IT"/>
        </w:rPr>
        <w:t xml:space="preserve"> </w:t>
      </w:r>
      <w:r w:rsidRPr="00DF7B13">
        <w:rPr>
          <w:sz w:val="24"/>
          <w:lang w:val="it-IT"/>
        </w:rPr>
        <w:t>di</w:t>
      </w:r>
      <w:r w:rsidRPr="00DF7B13">
        <w:rPr>
          <w:spacing w:val="-3"/>
          <w:sz w:val="24"/>
          <w:lang w:val="it-IT"/>
        </w:rPr>
        <w:t xml:space="preserve"> </w:t>
      </w:r>
      <w:r w:rsidRPr="00DF7B13">
        <w:rPr>
          <w:sz w:val="24"/>
          <w:lang w:val="it-IT"/>
        </w:rPr>
        <w:t xml:space="preserve">cancro basale gommoso del faggio causato da Phytophthora pseudosyringae nel Parco Nazionale d’Abbruzzo. </w:t>
      </w:r>
      <w:r>
        <w:rPr>
          <w:sz w:val="24"/>
        </w:rPr>
        <w:t>Informatore Fitopatologico, vol. 55 (4): 52-57. ISSN: 0020-0735.</w:t>
      </w:r>
    </w:p>
    <w:p w:rsidR="00E97C00" w:rsidRPr="00DF7B13" w:rsidRDefault="006D6013">
      <w:pPr>
        <w:pStyle w:val="Paragrafoelenco"/>
        <w:numPr>
          <w:ilvl w:val="0"/>
          <w:numId w:val="1"/>
        </w:numPr>
        <w:tabs>
          <w:tab w:val="left" w:pos="485"/>
        </w:tabs>
        <w:spacing w:before="119"/>
        <w:ind w:left="485" w:right="0" w:hanging="359"/>
        <w:rPr>
          <w:sz w:val="24"/>
          <w:lang w:val="it-IT"/>
        </w:rPr>
      </w:pPr>
      <w:r w:rsidRPr="00DF7B13">
        <w:rPr>
          <w:sz w:val="24"/>
          <w:lang w:val="it-IT"/>
        </w:rPr>
        <w:t>Pane A.,</w:t>
      </w:r>
      <w:r w:rsidRPr="00DF7B13">
        <w:rPr>
          <w:spacing w:val="3"/>
          <w:sz w:val="24"/>
          <w:lang w:val="it-IT"/>
        </w:rPr>
        <w:t xml:space="preserve"> </w:t>
      </w:r>
      <w:r w:rsidRPr="00DF7B13">
        <w:rPr>
          <w:sz w:val="24"/>
          <w:lang w:val="it-IT"/>
        </w:rPr>
        <w:t>Cacciola</w:t>
      </w:r>
      <w:r w:rsidRPr="00DF7B13">
        <w:rPr>
          <w:spacing w:val="2"/>
          <w:sz w:val="24"/>
          <w:lang w:val="it-IT"/>
        </w:rPr>
        <w:t xml:space="preserve"> </w:t>
      </w:r>
      <w:r w:rsidRPr="00DF7B13">
        <w:rPr>
          <w:sz w:val="24"/>
          <w:lang w:val="it-IT"/>
        </w:rPr>
        <w:t>S.</w:t>
      </w:r>
      <w:r w:rsidRPr="00DF7B13">
        <w:rPr>
          <w:spacing w:val="3"/>
          <w:sz w:val="24"/>
          <w:lang w:val="it-IT"/>
        </w:rPr>
        <w:t xml:space="preserve"> </w:t>
      </w:r>
      <w:r w:rsidRPr="00DF7B13">
        <w:rPr>
          <w:sz w:val="24"/>
          <w:lang w:val="it-IT"/>
        </w:rPr>
        <w:t>O.,</w:t>
      </w:r>
      <w:r w:rsidRPr="00DF7B13">
        <w:rPr>
          <w:spacing w:val="5"/>
          <w:sz w:val="24"/>
          <w:lang w:val="it-IT"/>
        </w:rPr>
        <w:t xml:space="preserve"> </w:t>
      </w:r>
      <w:r w:rsidRPr="00DF7B13">
        <w:rPr>
          <w:sz w:val="24"/>
          <w:lang w:val="it-IT"/>
        </w:rPr>
        <w:t>Adornetto</w:t>
      </w:r>
      <w:r w:rsidRPr="00DF7B13">
        <w:rPr>
          <w:spacing w:val="3"/>
          <w:sz w:val="24"/>
          <w:lang w:val="it-IT"/>
        </w:rPr>
        <w:t xml:space="preserve"> </w:t>
      </w:r>
      <w:r w:rsidRPr="00DF7B13">
        <w:rPr>
          <w:sz w:val="24"/>
          <w:lang w:val="it-IT"/>
        </w:rPr>
        <w:t>M.,</w:t>
      </w:r>
      <w:r w:rsidRPr="00DF7B13">
        <w:rPr>
          <w:spacing w:val="3"/>
          <w:sz w:val="24"/>
          <w:lang w:val="it-IT"/>
        </w:rPr>
        <w:t xml:space="preserve"> </w:t>
      </w:r>
      <w:r w:rsidRPr="00DF7B13">
        <w:rPr>
          <w:sz w:val="24"/>
          <w:lang w:val="it-IT"/>
        </w:rPr>
        <w:t>Proietto</w:t>
      </w:r>
      <w:r w:rsidRPr="00DF7B13">
        <w:rPr>
          <w:spacing w:val="3"/>
          <w:sz w:val="24"/>
          <w:lang w:val="it-IT"/>
        </w:rPr>
        <w:t xml:space="preserve"> </w:t>
      </w:r>
      <w:r w:rsidRPr="00DF7B13">
        <w:rPr>
          <w:sz w:val="24"/>
          <w:lang w:val="it-IT"/>
        </w:rPr>
        <w:t>Russo</w:t>
      </w:r>
      <w:r w:rsidRPr="00DF7B13">
        <w:rPr>
          <w:spacing w:val="4"/>
          <w:sz w:val="24"/>
          <w:lang w:val="it-IT"/>
        </w:rPr>
        <w:t xml:space="preserve"> </w:t>
      </w:r>
      <w:r w:rsidRPr="00DF7B13">
        <w:rPr>
          <w:sz w:val="24"/>
          <w:lang w:val="it-IT"/>
        </w:rPr>
        <w:t>G.,</w:t>
      </w:r>
      <w:r w:rsidRPr="00DF7B13">
        <w:rPr>
          <w:spacing w:val="3"/>
          <w:sz w:val="24"/>
          <w:lang w:val="it-IT"/>
        </w:rPr>
        <w:t xml:space="preserve"> </w:t>
      </w:r>
      <w:r w:rsidRPr="00DF7B13">
        <w:rPr>
          <w:sz w:val="24"/>
          <w:lang w:val="it-IT"/>
        </w:rPr>
        <w:t>Badalà</w:t>
      </w:r>
      <w:r w:rsidRPr="00DF7B13">
        <w:rPr>
          <w:spacing w:val="5"/>
          <w:sz w:val="24"/>
          <w:lang w:val="it-IT"/>
        </w:rPr>
        <w:t xml:space="preserve"> </w:t>
      </w:r>
      <w:r w:rsidRPr="00DF7B13">
        <w:rPr>
          <w:sz w:val="24"/>
          <w:lang w:val="it-IT"/>
        </w:rPr>
        <w:t>F.,</w:t>
      </w:r>
      <w:r w:rsidRPr="00DF7B13">
        <w:rPr>
          <w:spacing w:val="3"/>
          <w:sz w:val="24"/>
          <w:lang w:val="it-IT"/>
        </w:rPr>
        <w:t xml:space="preserve"> </w:t>
      </w:r>
      <w:r w:rsidRPr="00DF7B13">
        <w:rPr>
          <w:sz w:val="24"/>
          <w:lang w:val="it-IT"/>
        </w:rPr>
        <w:t>Magnano</w:t>
      </w:r>
      <w:r w:rsidRPr="00DF7B13">
        <w:rPr>
          <w:spacing w:val="3"/>
          <w:sz w:val="24"/>
          <w:lang w:val="it-IT"/>
        </w:rPr>
        <w:t xml:space="preserve"> </w:t>
      </w:r>
      <w:r w:rsidRPr="00DF7B13">
        <w:rPr>
          <w:sz w:val="24"/>
          <w:lang w:val="it-IT"/>
        </w:rPr>
        <w:t>di</w:t>
      </w:r>
      <w:r w:rsidRPr="00DF7B13">
        <w:rPr>
          <w:spacing w:val="4"/>
          <w:sz w:val="24"/>
          <w:lang w:val="it-IT"/>
        </w:rPr>
        <w:t xml:space="preserve"> </w:t>
      </w:r>
      <w:r w:rsidRPr="00DF7B13">
        <w:rPr>
          <w:sz w:val="24"/>
          <w:lang w:val="it-IT"/>
        </w:rPr>
        <w:t>San</w:t>
      </w:r>
      <w:r w:rsidRPr="00DF7B13">
        <w:rPr>
          <w:spacing w:val="5"/>
          <w:sz w:val="24"/>
          <w:lang w:val="it-IT"/>
        </w:rPr>
        <w:t xml:space="preserve"> </w:t>
      </w:r>
      <w:r w:rsidRPr="00DF7B13">
        <w:rPr>
          <w:spacing w:val="-5"/>
          <w:sz w:val="24"/>
          <w:lang w:val="it-IT"/>
        </w:rPr>
        <w:t>Lio</w:t>
      </w:r>
    </w:p>
    <w:p w:rsidR="00E97C00" w:rsidRDefault="006D6013">
      <w:pPr>
        <w:pStyle w:val="Corpotesto"/>
        <w:spacing w:before="139" w:line="360" w:lineRule="auto"/>
        <w:ind w:right="309" w:firstLine="0"/>
      </w:pPr>
      <w:r>
        <w:t>G. (2005). Root and basal stem rot of Scotch broom caused by Phytophthora citricola and Phytophthora drechsleri in Italy. Plant Disease, vol. 89 (10): 1131. ISSN: 0191-2917.</w:t>
      </w:r>
    </w:p>
    <w:p w:rsidR="00E97C00" w:rsidRPr="00DF7B13" w:rsidRDefault="006D6013">
      <w:pPr>
        <w:pStyle w:val="Paragrafoelenco"/>
        <w:numPr>
          <w:ilvl w:val="0"/>
          <w:numId w:val="1"/>
        </w:numPr>
        <w:tabs>
          <w:tab w:val="left" w:pos="485"/>
        </w:tabs>
        <w:ind w:left="485" w:right="0" w:hanging="359"/>
        <w:rPr>
          <w:sz w:val="24"/>
          <w:lang w:val="it-IT"/>
        </w:rPr>
      </w:pPr>
      <w:r w:rsidRPr="00DF7B13">
        <w:rPr>
          <w:sz w:val="24"/>
          <w:lang w:val="it-IT"/>
        </w:rPr>
        <w:t>Pane</w:t>
      </w:r>
      <w:r w:rsidRPr="00DF7B13">
        <w:rPr>
          <w:spacing w:val="10"/>
          <w:sz w:val="24"/>
          <w:lang w:val="it-IT"/>
        </w:rPr>
        <w:t xml:space="preserve"> </w:t>
      </w:r>
      <w:r w:rsidRPr="00DF7B13">
        <w:rPr>
          <w:sz w:val="24"/>
          <w:lang w:val="it-IT"/>
        </w:rPr>
        <w:t>A.,</w:t>
      </w:r>
      <w:r w:rsidRPr="00DF7B13">
        <w:rPr>
          <w:spacing w:val="12"/>
          <w:sz w:val="24"/>
          <w:lang w:val="it-IT"/>
        </w:rPr>
        <w:t xml:space="preserve"> </w:t>
      </w:r>
      <w:r w:rsidRPr="00DF7B13">
        <w:rPr>
          <w:sz w:val="24"/>
          <w:lang w:val="it-IT"/>
        </w:rPr>
        <w:t>Cacciola</w:t>
      </w:r>
      <w:r w:rsidRPr="00DF7B13">
        <w:rPr>
          <w:spacing w:val="12"/>
          <w:sz w:val="24"/>
          <w:lang w:val="it-IT"/>
        </w:rPr>
        <w:t xml:space="preserve"> </w:t>
      </w:r>
      <w:r w:rsidRPr="00DF7B13">
        <w:rPr>
          <w:sz w:val="24"/>
          <w:lang w:val="it-IT"/>
        </w:rPr>
        <w:t>S.O.,</w:t>
      </w:r>
      <w:r w:rsidRPr="00DF7B13">
        <w:rPr>
          <w:spacing w:val="16"/>
          <w:sz w:val="24"/>
          <w:lang w:val="it-IT"/>
        </w:rPr>
        <w:t xml:space="preserve"> </w:t>
      </w:r>
      <w:r w:rsidRPr="00DF7B13">
        <w:rPr>
          <w:sz w:val="24"/>
          <w:lang w:val="it-IT"/>
        </w:rPr>
        <w:t>Badalà</w:t>
      </w:r>
      <w:r w:rsidRPr="00DF7B13">
        <w:rPr>
          <w:spacing w:val="12"/>
          <w:sz w:val="24"/>
          <w:lang w:val="it-IT"/>
        </w:rPr>
        <w:t xml:space="preserve"> </w:t>
      </w:r>
      <w:r w:rsidRPr="00DF7B13">
        <w:rPr>
          <w:sz w:val="24"/>
          <w:lang w:val="it-IT"/>
        </w:rPr>
        <w:t>F.,</w:t>
      </w:r>
      <w:r w:rsidRPr="00DF7B13">
        <w:rPr>
          <w:spacing w:val="15"/>
          <w:sz w:val="24"/>
          <w:lang w:val="it-IT"/>
        </w:rPr>
        <w:t xml:space="preserve"> </w:t>
      </w:r>
      <w:r w:rsidRPr="00DF7B13">
        <w:rPr>
          <w:sz w:val="24"/>
          <w:lang w:val="it-IT"/>
        </w:rPr>
        <w:t>Proietto</w:t>
      </w:r>
      <w:r w:rsidRPr="00DF7B13">
        <w:rPr>
          <w:spacing w:val="14"/>
          <w:sz w:val="24"/>
          <w:lang w:val="it-IT"/>
        </w:rPr>
        <w:t xml:space="preserve"> </w:t>
      </w:r>
      <w:r w:rsidRPr="00DF7B13">
        <w:rPr>
          <w:sz w:val="24"/>
          <w:lang w:val="it-IT"/>
        </w:rPr>
        <w:t>Russo</w:t>
      </w:r>
      <w:r w:rsidRPr="00DF7B13">
        <w:rPr>
          <w:spacing w:val="13"/>
          <w:sz w:val="24"/>
          <w:lang w:val="it-IT"/>
        </w:rPr>
        <w:t xml:space="preserve"> </w:t>
      </w:r>
      <w:r w:rsidRPr="00DF7B13">
        <w:rPr>
          <w:sz w:val="24"/>
          <w:lang w:val="it-IT"/>
        </w:rPr>
        <w:t>G.,</w:t>
      </w:r>
      <w:r w:rsidRPr="00DF7B13">
        <w:rPr>
          <w:spacing w:val="12"/>
          <w:sz w:val="24"/>
          <w:lang w:val="it-IT"/>
        </w:rPr>
        <w:t xml:space="preserve"> </w:t>
      </w:r>
      <w:r w:rsidRPr="00DF7B13">
        <w:rPr>
          <w:sz w:val="24"/>
          <w:lang w:val="it-IT"/>
        </w:rPr>
        <w:t>Adornetto</w:t>
      </w:r>
      <w:r w:rsidRPr="00DF7B13">
        <w:rPr>
          <w:spacing w:val="13"/>
          <w:sz w:val="24"/>
          <w:lang w:val="it-IT"/>
        </w:rPr>
        <w:t xml:space="preserve"> </w:t>
      </w:r>
      <w:r w:rsidRPr="00DF7B13">
        <w:rPr>
          <w:sz w:val="24"/>
          <w:lang w:val="it-IT"/>
        </w:rPr>
        <w:t>S.,</w:t>
      </w:r>
      <w:r w:rsidRPr="00DF7B13">
        <w:rPr>
          <w:spacing w:val="14"/>
          <w:sz w:val="24"/>
          <w:lang w:val="it-IT"/>
        </w:rPr>
        <w:t xml:space="preserve"> </w:t>
      </w:r>
      <w:r w:rsidRPr="00DF7B13">
        <w:rPr>
          <w:sz w:val="24"/>
          <w:lang w:val="it-IT"/>
        </w:rPr>
        <w:t>Magnano</w:t>
      </w:r>
      <w:r w:rsidRPr="00DF7B13">
        <w:rPr>
          <w:spacing w:val="13"/>
          <w:sz w:val="24"/>
          <w:lang w:val="it-IT"/>
        </w:rPr>
        <w:t xml:space="preserve"> </w:t>
      </w:r>
      <w:r w:rsidRPr="00DF7B13">
        <w:rPr>
          <w:sz w:val="24"/>
          <w:lang w:val="it-IT"/>
        </w:rPr>
        <w:t>di</w:t>
      </w:r>
      <w:r w:rsidRPr="00DF7B13">
        <w:rPr>
          <w:spacing w:val="13"/>
          <w:sz w:val="24"/>
          <w:lang w:val="it-IT"/>
        </w:rPr>
        <w:t xml:space="preserve"> </w:t>
      </w:r>
      <w:r w:rsidRPr="00DF7B13">
        <w:rPr>
          <w:sz w:val="24"/>
          <w:lang w:val="it-IT"/>
        </w:rPr>
        <w:t>San</w:t>
      </w:r>
      <w:r w:rsidRPr="00DF7B13">
        <w:rPr>
          <w:spacing w:val="16"/>
          <w:sz w:val="24"/>
          <w:lang w:val="it-IT"/>
        </w:rPr>
        <w:t xml:space="preserve"> </w:t>
      </w:r>
      <w:r w:rsidRPr="00DF7B13">
        <w:rPr>
          <w:spacing w:val="-5"/>
          <w:sz w:val="24"/>
          <w:lang w:val="it-IT"/>
        </w:rPr>
        <w:t>Lio</w:t>
      </w:r>
    </w:p>
    <w:p w:rsidR="00E97C00" w:rsidRDefault="006D6013">
      <w:pPr>
        <w:pStyle w:val="Corpotesto"/>
        <w:spacing w:before="137" w:line="360" w:lineRule="auto"/>
        <w:ind w:right="303" w:firstLine="0"/>
      </w:pPr>
      <w:r w:rsidRPr="00DF7B13">
        <w:rPr>
          <w:lang w:val="it-IT"/>
        </w:rPr>
        <w:t>G. (2005). Il marciume radicale da Phytophthora: un problema emergente nei vivai di piante ornamentali. Atti delConvegno “Il florovivaismo in Sicilia: Problematiche e Prospettive</w:t>
      </w:r>
      <w:proofErr w:type="gramStart"/>
      <w:r w:rsidRPr="00DF7B13">
        <w:rPr>
          <w:lang w:val="it-IT"/>
        </w:rPr>
        <w:t>”,Università</w:t>
      </w:r>
      <w:proofErr w:type="gramEnd"/>
      <w:r w:rsidRPr="00DF7B13">
        <w:rPr>
          <w:lang w:val="it-IT"/>
        </w:rPr>
        <w:t xml:space="preserve"> di Catania. </w:t>
      </w:r>
      <w:r>
        <w:t>11-12 Novembre 2005. Pp 85-101 (Lavoro esteso e comunicazione orale).</w:t>
      </w:r>
    </w:p>
    <w:p w:rsidR="00E97C00" w:rsidRDefault="006D6013">
      <w:pPr>
        <w:pStyle w:val="Paragrafoelenco"/>
        <w:numPr>
          <w:ilvl w:val="0"/>
          <w:numId w:val="1"/>
        </w:numPr>
        <w:tabs>
          <w:tab w:val="left" w:pos="486"/>
        </w:tabs>
        <w:spacing w:before="121" w:line="360" w:lineRule="auto"/>
        <w:ind w:right="303"/>
        <w:rPr>
          <w:sz w:val="24"/>
        </w:rPr>
      </w:pPr>
      <w:r w:rsidRPr="00DF7B13">
        <w:rPr>
          <w:sz w:val="24"/>
          <w:lang w:val="it-IT"/>
        </w:rPr>
        <w:t>Cacciola S. O., Chimento A., Pane A., Cooke D.E.L., Magnano di San Lio G. (2005).</w:t>
      </w:r>
      <w:r w:rsidRPr="00DF7B13">
        <w:rPr>
          <w:spacing w:val="40"/>
          <w:sz w:val="24"/>
          <w:lang w:val="it-IT"/>
        </w:rPr>
        <w:t xml:space="preserve"> </w:t>
      </w:r>
      <w:r>
        <w:rPr>
          <w:sz w:val="24"/>
        </w:rPr>
        <w:t>Root and foot rot of Lantana caused by Phytophthora cryptogea. Plant Disease, vol. 89</w:t>
      </w:r>
      <w:r>
        <w:rPr>
          <w:spacing w:val="40"/>
          <w:sz w:val="24"/>
        </w:rPr>
        <w:t xml:space="preserve"> </w:t>
      </w:r>
      <w:r>
        <w:rPr>
          <w:sz w:val="24"/>
        </w:rPr>
        <w:t>(8), p. 909. ISSN: 0191-2917.</w:t>
      </w:r>
    </w:p>
    <w:p w:rsidR="00E97C00" w:rsidRDefault="006D6013">
      <w:pPr>
        <w:pStyle w:val="Paragrafoelenco"/>
        <w:numPr>
          <w:ilvl w:val="0"/>
          <w:numId w:val="1"/>
        </w:numPr>
        <w:tabs>
          <w:tab w:val="left" w:pos="486"/>
        </w:tabs>
        <w:spacing w:before="121" w:line="360" w:lineRule="auto"/>
        <w:ind w:right="310"/>
        <w:rPr>
          <w:sz w:val="24"/>
        </w:rPr>
      </w:pPr>
      <w:r w:rsidRPr="00DF7B13">
        <w:rPr>
          <w:sz w:val="24"/>
          <w:lang w:val="it-IT"/>
        </w:rPr>
        <w:t xml:space="preserve">Cacciola S. O., Pane A., Cooke D: E: L. Raudino F. and Magnano di San Lio G. (2006). </w:t>
      </w:r>
      <w:r>
        <w:rPr>
          <w:sz w:val="24"/>
        </w:rPr>
        <w:t>First report</w:t>
      </w:r>
      <w:r>
        <w:rPr>
          <w:spacing w:val="-1"/>
          <w:sz w:val="24"/>
        </w:rPr>
        <w:t xml:space="preserve"> </w:t>
      </w:r>
      <w:r>
        <w:rPr>
          <w:sz w:val="24"/>
        </w:rPr>
        <w:t>of brown root and wilt of fennel caused by</w:t>
      </w:r>
      <w:r>
        <w:rPr>
          <w:spacing w:val="-5"/>
          <w:sz w:val="24"/>
        </w:rPr>
        <w:t xml:space="preserve"> </w:t>
      </w:r>
      <w:r>
        <w:rPr>
          <w:sz w:val="24"/>
        </w:rPr>
        <w:t>Phytophthora</w:t>
      </w:r>
      <w:r>
        <w:rPr>
          <w:spacing w:val="-1"/>
          <w:sz w:val="24"/>
        </w:rPr>
        <w:t xml:space="preserve"> </w:t>
      </w:r>
      <w:r>
        <w:rPr>
          <w:sz w:val="24"/>
        </w:rPr>
        <w:t>megasperma</w:t>
      </w:r>
      <w:r>
        <w:rPr>
          <w:spacing w:val="-1"/>
          <w:sz w:val="24"/>
        </w:rPr>
        <w:t xml:space="preserve"> </w:t>
      </w:r>
      <w:r>
        <w:rPr>
          <w:sz w:val="24"/>
        </w:rPr>
        <w:t>in Italy. Plant Disease, vol. 90 (5): 110. ISSN: 0191-2917.</w:t>
      </w:r>
    </w:p>
    <w:p w:rsidR="00E97C00" w:rsidRDefault="006D6013">
      <w:pPr>
        <w:pStyle w:val="Paragrafoelenco"/>
        <w:numPr>
          <w:ilvl w:val="0"/>
          <w:numId w:val="1"/>
        </w:numPr>
        <w:tabs>
          <w:tab w:val="left" w:pos="486"/>
        </w:tabs>
        <w:spacing w:before="119" w:line="360" w:lineRule="auto"/>
        <w:ind w:right="305"/>
        <w:rPr>
          <w:sz w:val="24"/>
        </w:rPr>
      </w:pPr>
      <w:r w:rsidRPr="00DF7B13">
        <w:rPr>
          <w:sz w:val="24"/>
          <w:lang w:val="it-IT"/>
        </w:rPr>
        <w:t>Pane</w:t>
      </w:r>
      <w:r w:rsidRPr="00DF7B13">
        <w:rPr>
          <w:spacing w:val="-4"/>
          <w:sz w:val="24"/>
          <w:lang w:val="it-IT"/>
        </w:rPr>
        <w:t xml:space="preserve"> </w:t>
      </w:r>
      <w:r w:rsidRPr="00DF7B13">
        <w:rPr>
          <w:sz w:val="24"/>
          <w:lang w:val="it-IT"/>
        </w:rPr>
        <w:t>A.,</w:t>
      </w:r>
      <w:r w:rsidRPr="00DF7B13">
        <w:rPr>
          <w:spacing w:val="-3"/>
          <w:sz w:val="24"/>
          <w:lang w:val="it-IT"/>
        </w:rPr>
        <w:t xml:space="preserve"> </w:t>
      </w:r>
      <w:r w:rsidRPr="00DF7B13">
        <w:rPr>
          <w:sz w:val="24"/>
          <w:lang w:val="it-IT"/>
        </w:rPr>
        <w:t>Cacciola</w:t>
      </w:r>
      <w:r w:rsidRPr="00DF7B13">
        <w:rPr>
          <w:spacing w:val="-4"/>
          <w:sz w:val="24"/>
          <w:lang w:val="it-IT"/>
        </w:rPr>
        <w:t xml:space="preserve"> </w:t>
      </w:r>
      <w:r w:rsidRPr="00DF7B13">
        <w:rPr>
          <w:sz w:val="24"/>
          <w:lang w:val="it-IT"/>
        </w:rPr>
        <w:t>S.O.,</w:t>
      </w:r>
      <w:r w:rsidRPr="00DF7B13">
        <w:rPr>
          <w:spacing w:val="-3"/>
          <w:sz w:val="24"/>
          <w:lang w:val="it-IT"/>
        </w:rPr>
        <w:t xml:space="preserve"> </w:t>
      </w:r>
      <w:r w:rsidRPr="00DF7B13">
        <w:rPr>
          <w:sz w:val="24"/>
          <w:lang w:val="it-IT"/>
        </w:rPr>
        <w:t>Badalà</w:t>
      </w:r>
      <w:r w:rsidRPr="00DF7B13">
        <w:rPr>
          <w:spacing w:val="-4"/>
          <w:sz w:val="24"/>
          <w:lang w:val="it-IT"/>
        </w:rPr>
        <w:t xml:space="preserve"> </w:t>
      </w:r>
      <w:r w:rsidRPr="00DF7B13">
        <w:rPr>
          <w:sz w:val="24"/>
          <w:lang w:val="it-IT"/>
        </w:rPr>
        <w:t>F.,</w:t>
      </w:r>
      <w:r w:rsidRPr="00DF7B13">
        <w:rPr>
          <w:spacing w:val="-3"/>
          <w:sz w:val="24"/>
          <w:lang w:val="it-IT"/>
        </w:rPr>
        <w:t xml:space="preserve"> </w:t>
      </w:r>
      <w:r w:rsidRPr="00DF7B13">
        <w:rPr>
          <w:sz w:val="24"/>
          <w:lang w:val="it-IT"/>
        </w:rPr>
        <w:t>Martini</w:t>
      </w:r>
      <w:r w:rsidRPr="00DF7B13">
        <w:rPr>
          <w:spacing w:val="-3"/>
          <w:sz w:val="24"/>
          <w:lang w:val="it-IT"/>
        </w:rPr>
        <w:t xml:space="preserve"> </w:t>
      </w:r>
      <w:r w:rsidRPr="00DF7B13">
        <w:rPr>
          <w:sz w:val="24"/>
          <w:lang w:val="it-IT"/>
        </w:rPr>
        <w:t>P.,</w:t>
      </w:r>
      <w:r w:rsidRPr="00DF7B13">
        <w:rPr>
          <w:spacing w:val="-3"/>
          <w:sz w:val="24"/>
          <w:lang w:val="it-IT"/>
        </w:rPr>
        <w:t xml:space="preserve"> </w:t>
      </w:r>
      <w:r w:rsidRPr="00DF7B13">
        <w:rPr>
          <w:sz w:val="24"/>
          <w:lang w:val="it-IT"/>
        </w:rPr>
        <w:t>Magnano</w:t>
      </w:r>
      <w:r w:rsidRPr="00DF7B13">
        <w:rPr>
          <w:spacing w:val="-3"/>
          <w:sz w:val="24"/>
          <w:lang w:val="it-IT"/>
        </w:rPr>
        <w:t xml:space="preserve"> </w:t>
      </w:r>
      <w:r w:rsidRPr="00DF7B13">
        <w:rPr>
          <w:sz w:val="24"/>
          <w:lang w:val="it-IT"/>
        </w:rPr>
        <w:t>di</w:t>
      </w:r>
      <w:r w:rsidRPr="00DF7B13">
        <w:rPr>
          <w:spacing w:val="-3"/>
          <w:sz w:val="24"/>
          <w:lang w:val="it-IT"/>
        </w:rPr>
        <w:t xml:space="preserve"> </w:t>
      </w:r>
      <w:r w:rsidRPr="00DF7B13">
        <w:rPr>
          <w:sz w:val="24"/>
          <w:lang w:val="it-IT"/>
        </w:rPr>
        <w:t>San</w:t>
      </w:r>
      <w:r w:rsidRPr="00DF7B13">
        <w:rPr>
          <w:spacing w:val="-1"/>
          <w:sz w:val="24"/>
          <w:lang w:val="it-IT"/>
        </w:rPr>
        <w:t xml:space="preserve"> </w:t>
      </w:r>
      <w:r w:rsidRPr="00DF7B13">
        <w:rPr>
          <w:sz w:val="24"/>
          <w:lang w:val="it-IT"/>
        </w:rPr>
        <w:t>Lio</w:t>
      </w:r>
      <w:r w:rsidRPr="00DF7B13">
        <w:rPr>
          <w:spacing w:val="-3"/>
          <w:sz w:val="24"/>
          <w:lang w:val="it-IT"/>
        </w:rPr>
        <w:t xml:space="preserve"> </w:t>
      </w:r>
      <w:r w:rsidRPr="00DF7B13">
        <w:rPr>
          <w:sz w:val="24"/>
          <w:lang w:val="it-IT"/>
        </w:rPr>
        <w:t>G.</w:t>
      </w:r>
      <w:r w:rsidRPr="00DF7B13">
        <w:rPr>
          <w:spacing w:val="-1"/>
          <w:sz w:val="24"/>
          <w:lang w:val="it-IT"/>
        </w:rPr>
        <w:t xml:space="preserve"> </w:t>
      </w:r>
      <w:r w:rsidRPr="00DF7B13">
        <w:rPr>
          <w:sz w:val="24"/>
          <w:lang w:val="it-IT"/>
        </w:rPr>
        <w:t>(2006).</w:t>
      </w:r>
      <w:r w:rsidRPr="00DF7B13">
        <w:rPr>
          <w:spacing w:val="-2"/>
          <w:sz w:val="24"/>
          <w:lang w:val="it-IT"/>
        </w:rPr>
        <w:t xml:space="preserve"> </w:t>
      </w:r>
      <w:r w:rsidRPr="00DF7B13">
        <w:rPr>
          <w:sz w:val="24"/>
          <w:lang w:val="it-IT"/>
        </w:rPr>
        <w:t>Il</w:t>
      </w:r>
      <w:r w:rsidRPr="00DF7B13">
        <w:rPr>
          <w:spacing w:val="-3"/>
          <w:sz w:val="24"/>
          <w:lang w:val="it-IT"/>
        </w:rPr>
        <w:t xml:space="preserve"> </w:t>
      </w:r>
      <w:r w:rsidRPr="00DF7B13">
        <w:rPr>
          <w:sz w:val="24"/>
          <w:lang w:val="it-IT"/>
        </w:rPr>
        <w:t xml:space="preserve">marciume radicale da Phytophthora nei vivai di piante ornamentali. </w:t>
      </w:r>
      <w:r>
        <w:rPr>
          <w:sz w:val="24"/>
        </w:rPr>
        <w:t>Terra e Vita, vol. 18, Supplemento AnnoXLVII: 24-28. ISSN: 0040-3776.</w:t>
      </w:r>
    </w:p>
    <w:p w:rsidR="00E97C00" w:rsidRDefault="00E97C00">
      <w:pPr>
        <w:pStyle w:val="Paragrafoelenco"/>
        <w:spacing w:line="360" w:lineRule="auto"/>
        <w:rPr>
          <w:sz w:val="24"/>
        </w:rPr>
        <w:sectPr w:rsidR="00E97C00">
          <w:pgSz w:w="11910" w:h="16840"/>
          <w:pgMar w:top="1320" w:right="992" w:bottom="280" w:left="1417" w:header="720" w:footer="720" w:gutter="0"/>
          <w:cols w:space="720"/>
        </w:sectPr>
      </w:pPr>
    </w:p>
    <w:p w:rsidR="00E97C00" w:rsidRDefault="006D6013">
      <w:pPr>
        <w:pStyle w:val="Paragrafoelenco"/>
        <w:numPr>
          <w:ilvl w:val="0"/>
          <w:numId w:val="1"/>
        </w:numPr>
        <w:tabs>
          <w:tab w:val="left" w:pos="486"/>
        </w:tabs>
        <w:spacing w:before="76" w:line="360" w:lineRule="auto"/>
        <w:ind w:right="302"/>
        <w:rPr>
          <w:sz w:val="24"/>
        </w:rPr>
      </w:pPr>
      <w:r w:rsidRPr="00DF7B13">
        <w:rPr>
          <w:sz w:val="24"/>
          <w:lang w:val="it-IT"/>
        </w:rPr>
        <w:lastRenderedPageBreak/>
        <w:t xml:space="preserve">Cacciola S.O., Pane A., Raudino F., Chimento A, Scibetta S., Davino S. and Magnano di San Lio G. (2006). </w:t>
      </w:r>
      <w:r>
        <w:rPr>
          <w:sz w:val="24"/>
        </w:rPr>
        <w:t>Bud and heart rot of fox tail agave (Agave attenuata) caused by Phytophthora spp. Journal of Plant Pathology, vol. 88 (3): S34. ISSN: 1125-4653.</w:t>
      </w:r>
    </w:p>
    <w:p w:rsidR="00E97C00" w:rsidRPr="00DF7B13" w:rsidRDefault="006D6013">
      <w:pPr>
        <w:pStyle w:val="Paragrafoelenco"/>
        <w:numPr>
          <w:ilvl w:val="0"/>
          <w:numId w:val="1"/>
        </w:numPr>
        <w:tabs>
          <w:tab w:val="left" w:pos="486"/>
        </w:tabs>
        <w:spacing w:before="122" w:line="360" w:lineRule="auto"/>
        <w:ind w:right="305"/>
        <w:rPr>
          <w:sz w:val="24"/>
          <w:lang w:val="it-IT"/>
        </w:rPr>
      </w:pPr>
      <w:r w:rsidRPr="00DF7B13">
        <w:rPr>
          <w:sz w:val="24"/>
          <w:lang w:val="it-IT"/>
        </w:rPr>
        <w:t xml:space="preserve">Li Destri Nicosia M.G., Maimone Mancarello B., Faedda R., Agosteo G.E., Pane A. and Cacciola S.O. (2006). </w:t>
      </w:r>
      <w:r>
        <w:rPr>
          <w:sz w:val="24"/>
        </w:rPr>
        <w:t xml:space="preserve">Transposon tagging in the causal agent of olive anthracnose Colletotrichum sp. D 06.08. </w:t>
      </w:r>
      <w:r w:rsidRPr="00DF7B13">
        <w:rPr>
          <w:sz w:val="24"/>
          <w:lang w:val="it-IT"/>
        </w:rPr>
        <w:t xml:space="preserve">In: Atti 8th Convegno Nazionale della F.I.S.V., Riva del Garda, 28 Settembre - </w:t>
      </w:r>
      <w:proofErr w:type="gramStart"/>
      <w:r w:rsidRPr="00DF7B13">
        <w:rPr>
          <w:sz w:val="24"/>
          <w:lang w:val="it-IT"/>
        </w:rPr>
        <w:t>1 Ottobre</w:t>
      </w:r>
      <w:proofErr w:type="gramEnd"/>
      <w:r w:rsidRPr="00DF7B13">
        <w:rPr>
          <w:sz w:val="24"/>
          <w:lang w:val="it-IT"/>
        </w:rPr>
        <w:t>, 2006.</w:t>
      </w:r>
    </w:p>
    <w:p w:rsidR="00E97C00" w:rsidRDefault="006D6013">
      <w:pPr>
        <w:pStyle w:val="Paragrafoelenco"/>
        <w:numPr>
          <w:ilvl w:val="0"/>
          <w:numId w:val="1"/>
        </w:numPr>
        <w:tabs>
          <w:tab w:val="left" w:pos="486"/>
        </w:tabs>
        <w:spacing w:line="360" w:lineRule="auto"/>
        <w:ind w:right="298"/>
        <w:rPr>
          <w:sz w:val="24"/>
        </w:rPr>
      </w:pPr>
      <w:r w:rsidRPr="00DF7B13">
        <w:rPr>
          <w:sz w:val="24"/>
          <w:lang w:val="it-IT"/>
        </w:rPr>
        <w:t xml:space="preserve">Diana G., Pane A., Raudino F., D. E. L. Cooke, Cacciola S. O., Magnano di San Lio G. (2006). </w:t>
      </w:r>
      <w:r>
        <w:rPr>
          <w:sz w:val="24"/>
        </w:rPr>
        <w:t>A decline of beech trees caused by Phytophthora pseudosyringae in central Italy. pp.142-144. In: Progress in Research on Phytophthora</w:t>
      </w:r>
      <w:r>
        <w:rPr>
          <w:spacing w:val="-1"/>
          <w:sz w:val="24"/>
        </w:rPr>
        <w:t xml:space="preserve"> </w:t>
      </w:r>
      <w:r>
        <w:rPr>
          <w:sz w:val="24"/>
        </w:rPr>
        <w:t>diseases of Forest Trees (Edited by C. Brasier, T. Jung and</w:t>
      </w:r>
      <w:r>
        <w:rPr>
          <w:spacing w:val="16"/>
          <w:sz w:val="24"/>
        </w:rPr>
        <w:t xml:space="preserve"> </w:t>
      </w:r>
      <w:r>
        <w:rPr>
          <w:sz w:val="24"/>
        </w:rPr>
        <w:t>W. Obwald), Forest</w:t>
      </w:r>
      <w:r>
        <w:rPr>
          <w:spacing w:val="15"/>
          <w:sz w:val="24"/>
        </w:rPr>
        <w:t xml:space="preserve"> </w:t>
      </w:r>
      <w:r>
        <w:rPr>
          <w:sz w:val="24"/>
        </w:rPr>
        <w:t>Research,</w:t>
      </w:r>
      <w:r>
        <w:rPr>
          <w:spacing w:val="16"/>
          <w:sz w:val="24"/>
        </w:rPr>
        <w:t xml:space="preserve"> </w:t>
      </w:r>
      <w:r>
        <w:rPr>
          <w:sz w:val="24"/>
        </w:rPr>
        <w:t>Farnham,</w:t>
      </w:r>
      <w:r>
        <w:rPr>
          <w:spacing w:val="15"/>
          <w:sz w:val="24"/>
        </w:rPr>
        <w:t xml:space="preserve"> </w:t>
      </w:r>
      <w:r>
        <w:rPr>
          <w:sz w:val="24"/>
        </w:rPr>
        <w:t>Surrey (UK) Print., 181</w:t>
      </w:r>
    </w:p>
    <w:p w:rsidR="00E97C00" w:rsidRDefault="006D6013">
      <w:pPr>
        <w:pStyle w:val="Corpotesto"/>
        <w:spacing w:before="1"/>
        <w:ind w:firstLine="0"/>
      </w:pPr>
      <w:r>
        <w:t>pp.</w:t>
      </w:r>
      <w:r>
        <w:rPr>
          <w:spacing w:val="-2"/>
        </w:rPr>
        <w:t xml:space="preserve"> </w:t>
      </w:r>
      <w:r>
        <w:t>ISBN</w:t>
      </w:r>
      <w:r>
        <w:rPr>
          <w:spacing w:val="-4"/>
        </w:rPr>
        <w:t xml:space="preserve"> </w:t>
      </w:r>
      <w:r>
        <w:t>0-85538-721-</w:t>
      </w:r>
      <w:r>
        <w:rPr>
          <w:spacing w:val="-5"/>
        </w:rPr>
        <w:t>1.</w:t>
      </w:r>
    </w:p>
    <w:p w:rsidR="00E97C00" w:rsidRDefault="006D6013">
      <w:pPr>
        <w:pStyle w:val="Paragrafoelenco"/>
        <w:numPr>
          <w:ilvl w:val="0"/>
          <w:numId w:val="1"/>
        </w:numPr>
        <w:tabs>
          <w:tab w:val="left" w:pos="486"/>
        </w:tabs>
        <w:spacing w:before="257" w:line="360" w:lineRule="auto"/>
        <w:ind w:right="303"/>
        <w:rPr>
          <w:sz w:val="24"/>
        </w:rPr>
      </w:pPr>
      <w:r w:rsidRPr="00DF7B13">
        <w:rPr>
          <w:sz w:val="24"/>
          <w:lang w:val="it-IT"/>
        </w:rPr>
        <w:t xml:space="preserve">Pane A., Raudino F., Adornetto S., Proietto Russo G., and S. O. Cacciola. </w:t>
      </w:r>
      <w:r>
        <w:rPr>
          <w:sz w:val="24"/>
        </w:rPr>
        <w:t>(2007). Blight of English ivy</w:t>
      </w:r>
      <w:r>
        <w:rPr>
          <w:spacing w:val="-3"/>
          <w:sz w:val="24"/>
        </w:rPr>
        <w:t xml:space="preserve"> </w:t>
      </w:r>
      <w:r>
        <w:rPr>
          <w:sz w:val="24"/>
        </w:rPr>
        <w:t>(Hedera helix) caused by</w:t>
      </w:r>
      <w:r>
        <w:rPr>
          <w:spacing w:val="-3"/>
          <w:sz w:val="24"/>
        </w:rPr>
        <w:t xml:space="preserve"> </w:t>
      </w:r>
      <w:r>
        <w:rPr>
          <w:sz w:val="24"/>
        </w:rPr>
        <w:t>Sclerotium rolfsii in Sicily. Plant Disease, vol. 91</w:t>
      </w:r>
    </w:p>
    <w:p w:rsidR="00E97C00" w:rsidRDefault="006D6013">
      <w:pPr>
        <w:pStyle w:val="Corpotesto"/>
        <w:ind w:firstLine="0"/>
      </w:pPr>
      <w:r>
        <w:t>(5):</w:t>
      </w:r>
      <w:r>
        <w:rPr>
          <w:spacing w:val="-5"/>
        </w:rPr>
        <w:t xml:space="preserve"> </w:t>
      </w:r>
      <w:r>
        <w:t>635.</w:t>
      </w:r>
      <w:r>
        <w:rPr>
          <w:spacing w:val="-1"/>
        </w:rPr>
        <w:t xml:space="preserve"> </w:t>
      </w:r>
      <w:r>
        <w:t>ISSN:</w:t>
      </w:r>
      <w:r>
        <w:rPr>
          <w:spacing w:val="-2"/>
        </w:rPr>
        <w:t xml:space="preserve"> </w:t>
      </w:r>
      <w:r>
        <w:t>0191-</w:t>
      </w:r>
      <w:r>
        <w:rPr>
          <w:spacing w:val="-5"/>
        </w:rPr>
        <w:t>29</w:t>
      </w:r>
    </w:p>
    <w:p w:rsidR="00E97C00" w:rsidRDefault="006D6013">
      <w:pPr>
        <w:pStyle w:val="Paragrafoelenco"/>
        <w:numPr>
          <w:ilvl w:val="0"/>
          <w:numId w:val="1"/>
        </w:numPr>
        <w:tabs>
          <w:tab w:val="left" w:pos="486"/>
        </w:tabs>
        <w:spacing w:before="259" w:line="360" w:lineRule="auto"/>
        <w:ind w:right="304"/>
        <w:rPr>
          <w:sz w:val="24"/>
        </w:rPr>
      </w:pPr>
      <w:r w:rsidRPr="00DF7B13">
        <w:rPr>
          <w:sz w:val="24"/>
          <w:lang w:val="it-IT"/>
        </w:rPr>
        <w:t xml:space="preserve">Pane A, Cosentino S. L., Copani V. and Cacciola S. O. (2007). </w:t>
      </w:r>
      <w:r>
        <w:rPr>
          <w:sz w:val="24"/>
        </w:rPr>
        <w:t>First report of Southern Blight</w:t>
      </w:r>
      <w:r>
        <w:rPr>
          <w:spacing w:val="-2"/>
          <w:sz w:val="24"/>
        </w:rPr>
        <w:t xml:space="preserve"> </w:t>
      </w:r>
      <w:r>
        <w:rPr>
          <w:sz w:val="24"/>
        </w:rPr>
        <w:t>caused</w:t>
      </w:r>
      <w:r>
        <w:rPr>
          <w:spacing w:val="-2"/>
          <w:sz w:val="24"/>
        </w:rPr>
        <w:t xml:space="preserve"> </w:t>
      </w:r>
      <w:r>
        <w:rPr>
          <w:sz w:val="24"/>
        </w:rPr>
        <w:t>by</w:t>
      </w:r>
      <w:r>
        <w:rPr>
          <w:spacing w:val="-7"/>
          <w:sz w:val="24"/>
        </w:rPr>
        <w:t xml:space="preserve"> </w:t>
      </w:r>
      <w:r>
        <w:rPr>
          <w:sz w:val="24"/>
        </w:rPr>
        <w:t>Sclerotium</w:t>
      </w:r>
      <w:r>
        <w:rPr>
          <w:spacing w:val="-2"/>
          <w:sz w:val="24"/>
        </w:rPr>
        <w:t xml:space="preserve"> </w:t>
      </w:r>
      <w:r>
        <w:rPr>
          <w:sz w:val="24"/>
        </w:rPr>
        <w:t>rolfsii</w:t>
      </w:r>
      <w:r>
        <w:rPr>
          <w:spacing w:val="-1"/>
          <w:sz w:val="24"/>
        </w:rPr>
        <w:t xml:space="preserve"> </w:t>
      </w:r>
      <w:r>
        <w:rPr>
          <w:sz w:val="24"/>
        </w:rPr>
        <w:t>on</w:t>
      </w:r>
      <w:r>
        <w:rPr>
          <w:spacing w:val="-2"/>
          <w:sz w:val="24"/>
        </w:rPr>
        <w:t xml:space="preserve"> </w:t>
      </w:r>
      <w:r>
        <w:rPr>
          <w:sz w:val="24"/>
        </w:rPr>
        <w:t>hemp</w:t>
      </w:r>
      <w:r>
        <w:rPr>
          <w:spacing w:val="-2"/>
          <w:sz w:val="24"/>
        </w:rPr>
        <w:t xml:space="preserve"> </w:t>
      </w:r>
      <w:r>
        <w:rPr>
          <w:sz w:val="24"/>
        </w:rPr>
        <w:t>(Cannabis</w:t>
      </w:r>
      <w:r>
        <w:rPr>
          <w:spacing w:val="-3"/>
          <w:sz w:val="24"/>
        </w:rPr>
        <w:t xml:space="preserve"> </w:t>
      </w:r>
      <w:r>
        <w:rPr>
          <w:sz w:val="24"/>
        </w:rPr>
        <w:t>sativa)</w:t>
      </w:r>
      <w:r>
        <w:rPr>
          <w:spacing w:val="-2"/>
          <w:sz w:val="24"/>
        </w:rPr>
        <w:t xml:space="preserve"> </w:t>
      </w:r>
      <w:r>
        <w:rPr>
          <w:sz w:val="24"/>
        </w:rPr>
        <w:t>in</w:t>
      </w:r>
      <w:r>
        <w:rPr>
          <w:spacing w:val="-2"/>
          <w:sz w:val="24"/>
        </w:rPr>
        <w:t xml:space="preserve"> </w:t>
      </w:r>
      <w:r>
        <w:rPr>
          <w:sz w:val="24"/>
        </w:rPr>
        <w:t>Sicily</w:t>
      </w:r>
      <w:r>
        <w:rPr>
          <w:spacing w:val="-7"/>
          <w:sz w:val="24"/>
        </w:rPr>
        <w:t xml:space="preserve"> </w:t>
      </w:r>
      <w:r>
        <w:rPr>
          <w:sz w:val="24"/>
        </w:rPr>
        <w:t>and</w:t>
      </w:r>
      <w:r>
        <w:rPr>
          <w:spacing w:val="-2"/>
          <w:sz w:val="24"/>
        </w:rPr>
        <w:t xml:space="preserve"> </w:t>
      </w:r>
      <w:r>
        <w:rPr>
          <w:sz w:val="24"/>
        </w:rPr>
        <w:t>southern</w:t>
      </w:r>
      <w:r>
        <w:rPr>
          <w:spacing w:val="-1"/>
          <w:sz w:val="24"/>
        </w:rPr>
        <w:t xml:space="preserve"> </w:t>
      </w:r>
      <w:r>
        <w:rPr>
          <w:sz w:val="24"/>
        </w:rPr>
        <w:t>Italy. Plant Disease, vol. 91 (5): 636. ISSN: 0191-2917</w:t>
      </w:r>
    </w:p>
    <w:p w:rsidR="00E97C00" w:rsidRDefault="006D6013">
      <w:pPr>
        <w:pStyle w:val="Paragrafoelenco"/>
        <w:numPr>
          <w:ilvl w:val="0"/>
          <w:numId w:val="1"/>
        </w:numPr>
        <w:tabs>
          <w:tab w:val="left" w:pos="486"/>
        </w:tabs>
        <w:spacing w:before="119" w:line="360" w:lineRule="auto"/>
        <w:ind w:right="303"/>
        <w:rPr>
          <w:sz w:val="24"/>
        </w:rPr>
      </w:pPr>
      <w:r w:rsidRPr="00DF7B13">
        <w:rPr>
          <w:sz w:val="24"/>
          <w:lang w:val="it-IT"/>
        </w:rPr>
        <w:t xml:space="preserve">Pane A., Allatta C., Sammarco G. And Cacciola S. O. (2007). </w:t>
      </w:r>
      <w:r>
        <w:rPr>
          <w:sz w:val="24"/>
        </w:rPr>
        <w:t>First Report of Bud Rot of Canary Island Date Palm Caused by Phytophthora palmivora in Italy. Plant Disease, vol. 91 (8</w:t>
      </w:r>
      <w:proofErr w:type="gramStart"/>
      <w:r>
        <w:rPr>
          <w:sz w:val="24"/>
        </w:rPr>
        <w:t>) :</w:t>
      </w:r>
      <w:proofErr w:type="gramEnd"/>
      <w:r>
        <w:rPr>
          <w:sz w:val="24"/>
        </w:rPr>
        <w:t xml:space="preserve"> 1059. ISSN: 0191-2917.</w:t>
      </w:r>
    </w:p>
    <w:p w:rsidR="00E97C00" w:rsidRDefault="006D6013">
      <w:pPr>
        <w:pStyle w:val="Paragrafoelenco"/>
        <w:numPr>
          <w:ilvl w:val="0"/>
          <w:numId w:val="1"/>
        </w:numPr>
        <w:tabs>
          <w:tab w:val="left" w:pos="486"/>
        </w:tabs>
        <w:spacing w:before="122" w:line="360" w:lineRule="auto"/>
        <w:ind w:right="305"/>
        <w:rPr>
          <w:sz w:val="24"/>
        </w:rPr>
      </w:pPr>
      <w:r>
        <w:rPr>
          <w:sz w:val="24"/>
        </w:rPr>
        <w:t>Grasso F. M., Pane A. and Cacciola S. O. (2007). First report of Armillaria Butt Rot caused by Armillaria mellea on Phoenix canariensis in Italy. Plant Disease, vol. 91 (11</w:t>
      </w:r>
      <w:proofErr w:type="gramStart"/>
      <w:r>
        <w:rPr>
          <w:sz w:val="24"/>
        </w:rPr>
        <w:t>) :</w:t>
      </w:r>
      <w:proofErr w:type="gramEnd"/>
      <w:r>
        <w:rPr>
          <w:sz w:val="24"/>
        </w:rPr>
        <w:t xml:space="preserve"> 1517 ISSN: 0191-2917.</w:t>
      </w:r>
    </w:p>
    <w:p w:rsidR="00E97C00" w:rsidRDefault="006D6013">
      <w:pPr>
        <w:pStyle w:val="Paragrafoelenco"/>
        <w:numPr>
          <w:ilvl w:val="0"/>
          <w:numId w:val="1"/>
        </w:numPr>
        <w:tabs>
          <w:tab w:val="left" w:pos="486"/>
        </w:tabs>
        <w:spacing w:before="119" w:line="360" w:lineRule="auto"/>
        <w:ind w:right="303"/>
        <w:rPr>
          <w:sz w:val="24"/>
        </w:rPr>
      </w:pPr>
      <w:r w:rsidRPr="00DF7B13">
        <w:rPr>
          <w:sz w:val="24"/>
          <w:lang w:val="it-IT"/>
        </w:rPr>
        <w:t>Li</w:t>
      </w:r>
      <w:r w:rsidRPr="00DF7B13">
        <w:rPr>
          <w:spacing w:val="-3"/>
          <w:sz w:val="24"/>
          <w:lang w:val="it-IT"/>
        </w:rPr>
        <w:t xml:space="preserve"> </w:t>
      </w:r>
      <w:r w:rsidRPr="00DF7B13">
        <w:rPr>
          <w:sz w:val="24"/>
          <w:lang w:val="it-IT"/>
        </w:rPr>
        <w:t>Destri</w:t>
      </w:r>
      <w:r w:rsidRPr="00DF7B13">
        <w:rPr>
          <w:spacing w:val="-3"/>
          <w:sz w:val="24"/>
          <w:lang w:val="it-IT"/>
        </w:rPr>
        <w:t xml:space="preserve"> </w:t>
      </w:r>
      <w:r w:rsidRPr="00DF7B13">
        <w:rPr>
          <w:sz w:val="24"/>
          <w:lang w:val="it-IT"/>
        </w:rPr>
        <w:t>Nicosia</w:t>
      </w:r>
      <w:r w:rsidRPr="00DF7B13">
        <w:rPr>
          <w:spacing w:val="-3"/>
          <w:sz w:val="24"/>
          <w:lang w:val="it-IT"/>
        </w:rPr>
        <w:t xml:space="preserve"> </w:t>
      </w:r>
      <w:r w:rsidRPr="00DF7B13">
        <w:rPr>
          <w:sz w:val="24"/>
          <w:lang w:val="it-IT"/>
        </w:rPr>
        <w:t>M.</w:t>
      </w:r>
      <w:r w:rsidRPr="00DF7B13">
        <w:rPr>
          <w:spacing w:val="-3"/>
          <w:sz w:val="24"/>
          <w:lang w:val="it-IT"/>
        </w:rPr>
        <w:t xml:space="preserve"> </w:t>
      </w:r>
      <w:r w:rsidRPr="00DF7B13">
        <w:rPr>
          <w:sz w:val="24"/>
          <w:lang w:val="it-IT"/>
        </w:rPr>
        <w:t>G.,</w:t>
      </w:r>
      <w:r w:rsidRPr="00DF7B13">
        <w:rPr>
          <w:spacing w:val="-1"/>
          <w:sz w:val="24"/>
          <w:lang w:val="it-IT"/>
        </w:rPr>
        <w:t xml:space="preserve"> </w:t>
      </w:r>
      <w:r w:rsidRPr="00DF7B13">
        <w:rPr>
          <w:sz w:val="24"/>
          <w:lang w:val="it-IT"/>
        </w:rPr>
        <w:t>Maimone</w:t>
      </w:r>
      <w:r w:rsidRPr="00DF7B13">
        <w:rPr>
          <w:spacing w:val="-4"/>
          <w:sz w:val="24"/>
          <w:lang w:val="it-IT"/>
        </w:rPr>
        <w:t xml:space="preserve"> </w:t>
      </w:r>
      <w:r w:rsidRPr="00DF7B13">
        <w:rPr>
          <w:sz w:val="24"/>
          <w:lang w:val="it-IT"/>
        </w:rPr>
        <w:t>Mancarello</w:t>
      </w:r>
      <w:r w:rsidRPr="00DF7B13">
        <w:rPr>
          <w:spacing w:val="-3"/>
          <w:sz w:val="24"/>
          <w:lang w:val="it-IT"/>
        </w:rPr>
        <w:t xml:space="preserve"> </w:t>
      </w:r>
      <w:r w:rsidRPr="00DF7B13">
        <w:rPr>
          <w:sz w:val="24"/>
          <w:lang w:val="it-IT"/>
        </w:rPr>
        <w:t>B.</w:t>
      </w:r>
      <w:r w:rsidRPr="00DF7B13">
        <w:rPr>
          <w:spacing w:val="-1"/>
          <w:sz w:val="24"/>
          <w:lang w:val="it-IT"/>
        </w:rPr>
        <w:t xml:space="preserve"> </w:t>
      </w:r>
      <w:r w:rsidRPr="00DF7B13">
        <w:rPr>
          <w:sz w:val="24"/>
          <w:lang w:val="it-IT"/>
        </w:rPr>
        <w:t>A.,</w:t>
      </w:r>
      <w:r w:rsidRPr="00DF7B13">
        <w:rPr>
          <w:spacing w:val="-3"/>
          <w:sz w:val="24"/>
          <w:lang w:val="it-IT"/>
        </w:rPr>
        <w:t xml:space="preserve"> </w:t>
      </w:r>
      <w:r w:rsidRPr="00DF7B13">
        <w:rPr>
          <w:sz w:val="24"/>
          <w:lang w:val="it-IT"/>
        </w:rPr>
        <w:t>Pane</w:t>
      </w:r>
      <w:r w:rsidRPr="00DF7B13">
        <w:rPr>
          <w:spacing w:val="-5"/>
          <w:sz w:val="24"/>
          <w:lang w:val="it-IT"/>
        </w:rPr>
        <w:t xml:space="preserve"> </w:t>
      </w:r>
      <w:r w:rsidRPr="00DF7B13">
        <w:rPr>
          <w:sz w:val="24"/>
          <w:lang w:val="it-IT"/>
        </w:rPr>
        <w:t>A.,</w:t>
      </w:r>
      <w:r w:rsidRPr="00DF7B13">
        <w:rPr>
          <w:spacing w:val="-3"/>
          <w:sz w:val="24"/>
          <w:lang w:val="it-IT"/>
        </w:rPr>
        <w:t xml:space="preserve"> </w:t>
      </w:r>
      <w:r w:rsidRPr="00DF7B13">
        <w:rPr>
          <w:sz w:val="24"/>
          <w:lang w:val="it-IT"/>
        </w:rPr>
        <w:t>Cacciola</w:t>
      </w:r>
      <w:r w:rsidRPr="00DF7B13">
        <w:rPr>
          <w:spacing w:val="-4"/>
          <w:sz w:val="24"/>
          <w:lang w:val="it-IT"/>
        </w:rPr>
        <w:t xml:space="preserve"> </w:t>
      </w:r>
      <w:r w:rsidRPr="00DF7B13">
        <w:rPr>
          <w:sz w:val="24"/>
          <w:lang w:val="it-IT"/>
        </w:rPr>
        <w:t>S.</w:t>
      </w:r>
      <w:r w:rsidRPr="00DF7B13">
        <w:rPr>
          <w:spacing w:val="-3"/>
          <w:sz w:val="24"/>
          <w:lang w:val="it-IT"/>
        </w:rPr>
        <w:t xml:space="preserve"> </w:t>
      </w:r>
      <w:r w:rsidRPr="00DF7B13">
        <w:rPr>
          <w:sz w:val="24"/>
          <w:lang w:val="it-IT"/>
        </w:rPr>
        <w:t>O.,</w:t>
      </w:r>
      <w:r w:rsidRPr="00DF7B13">
        <w:rPr>
          <w:spacing w:val="-3"/>
          <w:sz w:val="24"/>
          <w:lang w:val="it-IT"/>
        </w:rPr>
        <w:t xml:space="preserve"> </w:t>
      </w:r>
      <w:r w:rsidRPr="00DF7B13">
        <w:rPr>
          <w:sz w:val="24"/>
          <w:lang w:val="it-IT"/>
        </w:rPr>
        <w:t>Magnano</w:t>
      </w:r>
      <w:r w:rsidRPr="00DF7B13">
        <w:rPr>
          <w:spacing w:val="-1"/>
          <w:sz w:val="24"/>
          <w:lang w:val="it-IT"/>
        </w:rPr>
        <w:t xml:space="preserve"> </w:t>
      </w:r>
      <w:r w:rsidRPr="00DF7B13">
        <w:rPr>
          <w:sz w:val="24"/>
          <w:lang w:val="it-IT"/>
        </w:rPr>
        <w:t xml:space="preserve">di San Lio G. (2007). </w:t>
      </w:r>
      <w:r>
        <w:rPr>
          <w:sz w:val="24"/>
        </w:rPr>
        <w:t>Role of Col-kin, a putative kinesin gene, in the pathogenicity of Colletotrichum sp. P. 430. In: Proceedings of XIII International Congress on “Molecular Plant-Microbe Interactions, Sorrento, 21-27 Luglio, 2007. (Abstract and poster).</w:t>
      </w:r>
    </w:p>
    <w:p w:rsidR="00E97C00" w:rsidRPr="00DF7B13" w:rsidRDefault="006D6013">
      <w:pPr>
        <w:pStyle w:val="Paragrafoelenco"/>
        <w:numPr>
          <w:ilvl w:val="0"/>
          <w:numId w:val="1"/>
        </w:numPr>
        <w:tabs>
          <w:tab w:val="left" w:pos="485"/>
        </w:tabs>
        <w:ind w:left="485" w:right="0" w:hanging="359"/>
        <w:rPr>
          <w:sz w:val="24"/>
          <w:lang w:val="it-IT"/>
        </w:rPr>
      </w:pPr>
      <w:r w:rsidRPr="00DF7B13">
        <w:rPr>
          <w:sz w:val="24"/>
          <w:lang w:val="it-IT"/>
        </w:rPr>
        <w:t>Pane</w:t>
      </w:r>
      <w:r w:rsidRPr="00DF7B13">
        <w:rPr>
          <w:spacing w:val="48"/>
          <w:sz w:val="24"/>
          <w:lang w:val="it-IT"/>
        </w:rPr>
        <w:t xml:space="preserve"> </w:t>
      </w:r>
      <w:proofErr w:type="gramStart"/>
      <w:r w:rsidRPr="00DF7B13">
        <w:rPr>
          <w:sz w:val="24"/>
          <w:lang w:val="it-IT"/>
        </w:rPr>
        <w:t>A.,Magnano</w:t>
      </w:r>
      <w:proofErr w:type="gramEnd"/>
      <w:r w:rsidRPr="00DF7B13">
        <w:rPr>
          <w:spacing w:val="51"/>
          <w:sz w:val="24"/>
          <w:lang w:val="it-IT"/>
        </w:rPr>
        <w:t xml:space="preserve"> </w:t>
      </w:r>
      <w:r w:rsidRPr="00DF7B13">
        <w:rPr>
          <w:sz w:val="24"/>
          <w:lang w:val="it-IT"/>
        </w:rPr>
        <w:t>di</w:t>
      </w:r>
      <w:r w:rsidRPr="00DF7B13">
        <w:rPr>
          <w:spacing w:val="52"/>
          <w:sz w:val="24"/>
          <w:lang w:val="it-IT"/>
        </w:rPr>
        <w:t xml:space="preserve"> </w:t>
      </w:r>
      <w:r w:rsidRPr="00DF7B13">
        <w:rPr>
          <w:sz w:val="24"/>
          <w:lang w:val="it-IT"/>
        </w:rPr>
        <w:t>San</w:t>
      </w:r>
      <w:r w:rsidRPr="00DF7B13">
        <w:rPr>
          <w:spacing w:val="53"/>
          <w:sz w:val="24"/>
          <w:lang w:val="it-IT"/>
        </w:rPr>
        <w:t xml:space="preserve"> </w:t>
      </w:r>
      <w:r w:rsidRPr="00DF7B13">
        <w:rPr>
          <w:sz w:val="24"/>
          <w:lang w:val="it-IT"/>
        </w:rPr>
        <w:t>Lio</w:t>
      </w:r>
      <w:r w:rsidRPr="00DF7B13">
        <w:rPr>
          <w:spacing w:val="54"/>
          <w:sz w:val="24"/>
          <w:lang w:val="it-IT"/>
        </w:rPr>
        <w:t xml:space="preserve"> </w:t>
      </w:r>
      <w:r w:rsidRPr="00DF7B13">
        <w:rPr>
          <w:sz w:val="24"/>
          <w:lang w:val="it-IT"/>
        </w:rPr>
        <w:t>G.</w:t>
      </w:r>
      <w:r w:rsidRPr="00DF7B13">
        <w:rPr>
          <w:spacing w:val="51"/>
          <w:sz w:val="24"/>
          <w:lang w:val="it-IT"/>
        </w:rPr>
        <w:t xml:space="preserve"> </w:t>
      </w:r>
      <w:r w:rsidRPr="00DF7B13">
        <w:rPr>
          <w:sz w:val="24"/>
          <w:lang w:val="it-IT"/>
        </w:rPr>
        <w:t>(2007).</w:t>
      </w:r>
      <w:r w:rsidRPr="00DF7B13">
        <w:rPr>
          <w:spacing w:val="54"/>
          <w:sz w:val="24"/>
          <w:lang w:val="it-IT"/>
        </w:rPr>
        <w:t xml:space="preserve"> </w:t>
      </w:r>
      <w:r w:rsidRPr="00DF7B13">
        <w:rPr>
          <w:sz w:val="24"/>
          <w:lang w:val="it-IT"/>
        </w:rPr>
        <w:t>Le</w:t>
      </w:r>
      <w:r w:rsidRPr="00DF7B13">
        <w:rPr>
          <w:spacing w:val="52"/>
          <w:sz w:val="24"/>
          <w:lang w:val="it-IT"/>
        </w:rPr>
        <w:t xml:space="preserve"> </w:t>
      </w:r>
      <w:r w:rsidRPr="00DF7B13">
        <w:rPr>
          <w:sz w:val="24"/>
          <w:lang w:val="it-IT"/>
        </w:rPr>
        <w:t>malattie</w:t>
      </w:r>
      <w:r w:rsidRPr="00DF7B13">
        <w:rPr>
          <w:spacing w:val="51"/>
          <w:sz w:val="24"/>
          <w:lang w:val="it-IT"/>
        </w:rPr>
        <w:t xml:space="preserve"> </w:t>
      </w:r>
      <w:r w:rsidRPr="00DF7B13">
        <w:rPr>
          <w:sz w:val="24"/>
          <w:lang w:val="it-IT"/>
        </w:rPr>
        <w:t>radicali</w:t>
      </w:r>
      <w:r w:rsidRPr="00DF7B13">
        <w:rPr>
          <w:spacing w:val="52"/>
          <w:sz w:val="24"/>
          <w:lang w:val="it-IT"/>
        </w:rPr>
        <w:t xml:space="preserve"> </w:t>
      </w:r>
      <w:r w:rsidRPr="00DF7B13">
        <w:rPr>
          <w:sz w:val="24"/>
          <w:lang w:val="it-IT"/>
        </w:rPr>
        <w:t>degli</w:t>
      </w:r>
      <w:r w:rsidRPr="00DF7B13">
        <w:rPr>
          <w:spacing w:val="52"/>
          <w:sz w:val="24"/>
          <w:lang w:val="it-IT"/>
        </w:rPr>
        <w:t xml:space="preserve"> </w:t>
      </w:r>
      <w:r w:rsidRPr="00DF7B13">
        <w:rPr>
          <w:sz w:val="24"/>
          <w:lang w:val="it-IT"/>
        </w:rPr>
        <w:t>agrumi</w:t>
      </w:r>
      <w:r w:rsidRPr="00DF7B13">
        <w:rPr>
          <w:spacing w:val="52"/>
          <w:sz w:val="24"/>
          <w:lang w:val="it-IT"/>
        </w:rPr>
        <w:t xml:space="preserve"> </w:t>
      </w:r>
      <w:r w:rsidRPr="00DF7B13">
        <w:rPr>
          <w:sz w:val="24"/>
          <w:lang w:val="it-IT"/>
        </w:rPr>
        <w:t>in</w:t>
      </w:r>
      <w:r w:rsidRPr="00DF7B13">
        <w:rPr>
          <w:spacing w:val="53"/>
          <w:sz w:val="24"/>
          <w:lang w:val="it-IT"/>
        </w:rPr>
        <w:t xml:space="preserve"> </w:t>
      </w:r>
      <w:r w:rsidRPr="00DF7B13">
        <w:rPr>
          <w:spacing w:val="-2"/>
          <w:sz w:val="24"/>
          <w:lang w:val="it-IT"/>
        </w:rPr>
        <w:t>vivaio.</w:t>
      </w:r>
    </w:p>
    <w:p w:rsidR="00E97C00" w:rsidRDefault="006D6013">
      <w:pPr>
        <w:pStyle w:val="Corpotesto"/>
        <w:spacing w:before="137"/>
        <w:ind w:firstLine="0"/>
      </w:pPr>
      <w:r>
        <w:t>Informatore</w:t>
      </w:r>
      <w:r>
        <w:rPr>
          <w:spacing w:val="-5"/>
        </w:rPr>
        <w:t xml:space="preserve"> </w:t>
      </w:r>
      <w:r>
        <w:t>fitopatologico,</w:t>
      </w:r>
      <w:r>
        <w:rPr>
          <w:spacing w:val="-2"/>
        </w:rPr>
        <w:t xml:space="preserve"> </w:t>
      </w:r>
      <w:r>
        <w:t>vol.12:</w:t>
      </w:r>
      <w:r>
        <w:rPr>
          <w:spacing w:val="-2"/>
        </w:rPr>
        <w:t xml:space="preserve"> </w:t>
      </w:r>
      <w:r>
        <w:t>15-18. ISSN:</w:t>
      </w:r>
      <w:r>
        <w:rPr>
          <w:spacing w:val="-2"/>
        </w:rPr>
        <w:t xml:space="preserve"> </w:t>
      </w:r>
      <w:r>
        <w:t>0020-</w:t>
      </w:r>
      <w:r>
        <w:rPr>
          <w:spacing w:val="-2"/>
        </w:rPr>
        <w:t>0735.</w:t>
      </w:r>
    </w:p>
    <w:p w:rsidR="00E97C00" w:rsidRDefault="00E97C00">
      <w:pPr>
        <w:pStyle w:val="Corpotesto"/>
        <w:sectPr w:rsidR="00E97C00">
          <w:pgSz w:w="11910" w:h="16840"/>
          <w:pgMar w:top="1320" w:right="992" w:bottom="280" w:left="1417" w:header="720" w:footer="720" w:gutter="0"/>
          <w:cols w:space="720"/>
        </w:sectPr>
      </w:pPr>
    </w:p>
    <w:p w:rsidR="00E97C00" w:rsidRDefault="006D6013">
      <w:pPr>
        <w:pStyle w:val="Paragrafoelenco"/>
        <w:numPr>
          <w:ilvl w:val="0"/>
          <w:numId w:val="1"/>
        </w:numPr>
        <w:tabs>
          <w:tab w:val="left" w:pos="486"/>
        </w:tabs>
        <w:spacing w:before="76" w:line="360" w:lineRule="auto"/>
        <w:ind w:right="302"/>
        <w:rPr>
          <w:sz w:val="24"/>
        </w:rPr>
      </w:pPr>
      <w:r w:rsidRPr="00DF7B13">
        <w:rPr>
          <w:sz w:val="24"/>
          <w:lang w:val="it-IT"/>
        </w:rPr>
        <w:lastRenderedPageBreak/>
        <w:t xml:space="preserve">Martini P., Scibetta S., Allatta C., Pane A. and Cacciola S. O. 2007. </w:t>
      </w:r>
      <w:r>
        <w:rPr>
          <w:sz w:val="24"/>
        </w:rPr>
        <w:t xml:space="preserve">New reports of Phytophthora hedraiandra, P. niederhauserii and </w:t>
      </w:r>
      <w:r>
        <w:rPr>
          <w:i/>
          <w:sz w:val="24"/>
        </w:rPr>
        <w:t xml:space="preserve">P. tentaculata </w:t>
      </w:r>
      <w:r>
        <w:rPr>
          <w:sz w:val="24"/>
        </w:rPr>
        <w:t>in Italy. Journal of Plant Pathology, vol. 89 (3): S 47. ISSN: 1125-4653.</w:t>
      </w:r>
    </w:p>
    <w:p w:rsidR="00E97C00" w:rsidRDefault="006D6013">
      <w:pPr>
        <w:pStyle w:val="Paragrafoelenco"/>
        <w:numPr>
          <w:ilvl w:val="0"/>
          <w:numId w:val="1"/>
        </w:numPr>
        <w:tabs>
          <w:tab w:val="left" w:pos="486"/>
        </w:tabs>
        <w:spacing w:before="122" w:line="360" w:lineRule="auto"/>
        <w:ind w:right="302"/>
        <w:rPr>
          <w:sz w:val="24"/>
        </w:rPr>
      </w:pPr>
      <w:r w:rsidRPr="00DF7B13">
        <w:rPr>
          <w:sz w:val="24"/>
          <w:lang w:val="it-IT"/>
        </w:rPr>
        <w:t xml:space="preserve">Pane A., Cacciola S. O., Chimento A., Allatta C., Scibetta S. and Magnano di San LioG. </w:t>
      </w:r>
      <w:r>
        <w:rPr>
          <w:sz w:val="24"/>
        </w:rPr>
        <w:t>(2008). First report of Phytophthora spp. on Pandorea jasminoides in Italy. Plant Disease, vol. 92 (2): 313. ISSN: 0191-2917.</w:t>
      </w:r>
    </w:p>
    <w:p w:rsidR="00E97C00" w:rsidRDefault="006D6013">
      <w:pPr>
        <w:pStyle w:val="Paragrafoelenco"/>
        <w:numPr>
          <w:ilvl w:val="0"/>
          <w:numId w:val="1"/>
        </w:numPr>
        <w:tabs>
          <w:tab w:val="left" w:pos="486"/>
        </w:tabs>
        <w:spacing w:before="119" w:line="360" w:lineRule="auto"/>
        <w:ind w:right="299"/>
        <w:rPr>
          <w:sz w:val="24"/>
        </w:rPr>
      </w:pPr>
      <w:r w:rsidRPr="00DF7B13">
        <w:rPr>
          <w:sz w:val="24"/>
          <w:lang w:val="it-IT"/>
        </w:rPr>
        <w:t xml:space="preserve">Pane A., Magnano di San Lio M, Raudino F.and. Cacciola S. O. (2008). </w:t>
      </w:r>
      <w:r>
        <w:rPr>
          <w:sz w:val="24"/>
        </w:rPr>
        <w:t>Blight caused by Sclerotium rolfsii on potted ornamental citrus in Sicily. Plant Disease, vol. 92 (6), p. 977. ISSN: 0191-2917.</w:t>
      </w:r>
    </w:p>
    <w:p w:rsidR="00E97C00" w:rsidRDefault="006D6013">
      <w:pPr>
        <w:pStyle w:val="Paragrafoelenco"/>
        <w:numPr>
          <w:ilvl w:val="0"/>
          <w:numId w:val="1"/>
        </w:numPr>
        <w:tabs>
          <w:tab w:val="left" w:pos="486"/>
        </w:tabs>
        <w:spacing w:before="122" w:line="360" w:lineRule="auto"/>
        <w:rPr>
          <w:sz w:val="24"/>
        </w:rPr>
      </w:pPr>
      <w:r w:rsidRPr="00DF7B13">
        <w:rPr>
          <w:sz w:val="24"/>
          <w:lang w:val="it-IT"/>
        </w:rPr>
        <w:t xml:space="preserve">Cacciola S. O., Pane A., Martini P., Agosteo G. E., Raudino F., Magnano di San Lio G. (2008). </w:t>
      </w:r>
      <w:r>
        <w:rPr>
          <w:sz w:val="24"/>
        </w:rPr>
        <w:t>Recovery of Phytophthora species from potted ornamentals in commercial nurseries in Italy. In: Proceedings of the 9th International Congress of Plant Pathology - ICPP 2008, Torino 24-29 August, 2008. Journal of Plant Pathology, Vol. 90 (Supplement</w:t>
      </w:r>
    </w:p>
    <w:p w:rsidR="00E97C00" w:rsidRDefault="006D6013">
      <w:pPr>
        <w:pStyle w:val="Corpotesto"/>
        <w:ind w:firstLine="0"/>
      </w:pPr>
      <w:r>
        <w:t>2):</w:t>
      </w:r>
      <w:r>
        <w:rPr>
          <w:spacing w:val="-1"/>
        </w:rPr>
        <w:t xml:space="preserve"> </w:t>
      </w:r>
      <w:r>
        <w:t>P.</w:t>
      </w:r>
      <w:r>
        <w:rPr>
          <w:spacing w:val="-1"/>
        </w:rPr>
        <w:t xml:space="preserve"> </w:t>
      </w:r>
      <w:r>
        <w:t>S2</w:t>
      </w:r>
      <w:r>
        <w:rPr>
          <w:spacing w:val="-1"/>
        </w:rPr>
        <w:t xml:space="preserve"> </w:t>
      </w:r>
      <w:r>
        <w:t>185,</w:t>
      </w:r>
      <w:r>
        <w:rPr>
          <w:spacing w:val="-1"/>
        </w:rPr>
        <w:t xml:space="preserve"> </w:t>
      </w:r>
      <w:r>
        <w:t>2008.</w:t>
      </w:r>
      <w:r>
        <w:rPr>
          <w:spacing w:val="1"/>
        </w:rPr>
        <w:t xml:space="preserve"> </w:t>
      </w:r>
      <w:r>
        <w:t>ISSN:</w:t>
      </w:r>
      <w:r>
        <w:rPr>
          <w:spacing w:val="-1"/>
        </w:rPr>
        <w:t xml:space="preserve"> </w:t>
      </w:r>
      <w:r>
        <w:t>1125-</w:t>
      </w:r>
      <w:r>
        <w:rPr>
          <w:spacing w:val="-2"/>
        </w:rPr>
        <w:t>4653.</w:t>
      </w:r>
    </w:p>
    <w:p w:rsidR="00E97C00" w:rsidRDefault="006D6013">
      <w:pPr>
        <w:pStyle w:val="Paragrafoelenco"/>
        <w:numPr>
          <w:ilvl w:val="0"/>
          <w:numId w:val="1"/>
        </w:numPr>
        <w:tabs>
          <w:tab w:val="left" w:pos="486"/>
        </w:tabs>
        <w:spacing w:before="257" w:line="360" w:lineRule="auto"/>
        <w:ind w:right="298"/>
        <w:rPr>
          <w:sz w:val="24"/>
        </w:rPr>
      </w:pPr>
      <w:r w:rsidRPr="00DF7B13">
        <w:rPr>
          <w:sz w:val="24"/>
          <w:lang w:val="it-IT"/>
        </w:rPr>
        <w:t>Pane A., Raudino F., Cacciola S. O.,</w:t>
      </w:r>
      <w:r w:rsidRPr="00DF7B13">
        <w:rPr>
          <w:spacing w:val="-2"/>
          <w:sz w:val="24"/>
          <w:lang w:val="it-IT"/>
        </w:rPr>
        <w:t xml:space="preserve"> </w:t>
      </w:r>
      <w:r w:rsidRPr="00DF7B13">
        <w:rPr>
          <w:sz w:val="24"/>
          <w:lang w:val="it-IT"/>
        </w:rPr>
        <w:t xml:space="preserve">Schena L., Magnano di San Lio G. (2008). </w:t>
      </w:r>
      <w:r>
        <w:rPr>
          <w:sz w:val="24"/>
        </w:rPr>
        <w:t>Chemical and biological control of Phytophthora root rot of container – grown citrus plants. In: Proceedings of the 11th International Citrus Congress, Wuhan, China 26-30 October, 2008. P. 257.</w:t>
      </w:r>
    </w:p>
    <w:p w:rsidR="00E97C00" w:rsidRDefault="006D6013">
      <w:pPr>
        <w:pStyle w:val="Paragrafoelenco"/>
        <w:numPr>
          <w:ilvl w:val="0"/>
          <w:numId w:val="1"/>
        </w:numPr>
        <w:tabs>
          <w:tab w:val="left" w:pos="486"/>
        </w:tabs>
        <w:spacing w:line="360" w:lineRule="auto"/>
        <w:rPr>
          <w:sz w:val="24"/>
        </w:rPr>
      </w:pPr>
      <w:r w:rsidRPr="00DF7B13">
        <w:rPr>
          <w:sz w:val="24"/>
          <w:lang w:val="it-IT"/>
        </w:rPr>
        <w:t>Agosteo G. E., Cacciola S. O., Magnano di San Lio G., Pane A. (2008). Le malattie dell’olivo: dalla</w:t>
      </w:r>
      <w:r w:rsidRPr="00DF7B13">
        <w:rPr>
          <w:spacing w:val="-1"/>
          <w:sz w:val="24"/>
          <w:lang w:val="it-IT"/>
        </w:rPr>
        <w:t xml:space="preserve"> </w:t>
      </w:r>
      <w:r w:rsidRPr="00DF7B13">
        <w:rPr>
          <w:sz w:val="24"/>
          <w:lang w:val="it-IT"/>
        </w:rPr>
        <w:t>collera degli dei ai Postulati di Koch. Pp.89-101. In: “La Sicilia</w:t>
      </w:r>
      <w:r w:rsidRPr="00DF7B13">
        <w:rPr>
          <w:spacing w:val="-1"/>
          <w:sz w:val="24"/>
          <w:lang w:val="it-IT"/>
        </w:rPr>
        <w:t xml:space="preserve"> </w:t>
      </w:r>
      <w:r w:rsidRPr="00DF7B13">
        <w:rPr>
          <w:sz w:val="24"/>
          <w:lang w:val="it-IT"/>
        </w:rPr>
        <w:t xml:space="preserve">dell’olio” (coord. T. Caruso e G. Magnano di San Lio), Giuseppe Maimone Editore, Catania, 2008. </w:t>
      </w:r>
      <w:r>
        <w:rPr>
          <w:sz w:val="24"/>
        </w:rPr>
        <w:t>ISBN 978-88-7751-281-9.</w:t>
      </w:r>
    </w:p>
    <w:p w:rsidR="00E97C00" w:rsidRDefault="006D6013">
      <w:pPr>
        <w:pStyle w:val="Paragrafoelenco"/>
        <w:numPr>
          <w:ilvl w:val="0"/>
          <w:numId w:val="1"/>
        </w:numPr>
        <w:tabs>
          <w:tab w:val="left" w:pos="486"/>
        </w:tabs>
        <w:spacing w:before="121" w:line="360" w:lineRule="auto"/>
        <w:ind w:right="299"/>
        <w:rPr>
          <w:sz w:val="24"/>
        </w:rPr>
      </w:pPr>
      <w:r w:rsidRPr="00DF7B13">
        <w:rPr>
          <w:sz w:val="24"/>
          <w:lang w:val="it-IT"/>
        </w:rPr>
        <w:t xml:space="preserve">Marsili E., Aloj C., Pane A., Raudino F., Cacciola S.O., Magnano di San Lio G. (2009). Efficacia del Kyralaxyl e del Remedier® contro il marciume radicale da Phytophthora degli agrumi ornamentali in vaso. </w:t>
      </w:r>
      <w:r>
        <w:rPr>
          <w:sz w:val="24"/>
        </w:rPr>
        <w:t>Protezione delle colture, 2: 108.</w:t>
      </w:r>
    </w:p>
    <w:p w:rsidR="00E97C00" w:rsidRDefault="006D6013">
      <w:pPr>
        <w:pStyle w:val="Paragrafoelenco"/>
        <w:numPr>
          <w:ilvl w:val="0"/>
          <w:numId w:val="1"/>
        </w:numPr>
        <w:tabs>
          <w:tab w:val="left" w:pos="486"/>
        </w:tabs>
        <w:spacing w:before="121" w:line="360" w:lineRule="auto"/>
        <w:ind w:right="307"/>
        <w:rPr>
          <w:sz w:val="24"/>
        </w:rPr>
      </w:pPr>
      <w:r w:rsidRPr="00DF7B13">
        <w:rPr>
          <w:sz w:val="24"/>
          <w:lang w:val="it-IT"/>
        </w:rPr>
        <w:t>Marsili E., Cacciola S.O., Pane A., Salamone A., Scarito G., Raudino F., Magnano di San Lio</w:t>
      </w:r>
      <w:r w:rsidRPr="00DF7B13">
        <w:rPr>
          <w:spacing w:val="-3"/>
          <w:sz w:val="24"/>
          <w:lang w:val="it-IT"/>
        </w:rPr>
        <w:t xml:space="preserve"> </w:t>
      </w:r>
      <w:r w:rsidRPr="00DF7B13">
        <w:rPr>
          <w:sz w:val="24"/>
          <w:lang w:val="it-IT"/>
        </w:rPr>
        <w:t>G.</w:t>
      </w:r>
      <w:r w:rsidRPr="00DF7B13">
        <w:rPr>
          <w:spacing w:val="-4"/>
          <w:sz w:val="24"/>
          <w:lang w:val="it-IT"/>
        </w:rPr>
        <w:t xml:space="preserve"> </w:t>
      </w:r>
      <w:r w:rsidRPr="00DF7B13">
        <w:rPr>
          <w:sz w:val="24"/>
          <w:lang w:val="it-IT"/>
        </w:rPr>
        <w:t>2009.</w:t>
      </w:r>
      <w:r w:rsidRPr="00DF7B13">
        <w:rPr>
          <w:spacing w:val="-3"/>
          <w:sz w:val="24"/>
          <w:lang w:val="it-IT"/>
        </w:rPr>
        <w:t xml:space="preserve"> </w:t>
      </w:r>
      <w:r w:rsidRPr="00DF7B13">
        <w:rPr>
          <w:sz w:val="24"/>
          <w:lang w:val="it-IT"/>
        </w:rPr>
        <w:t>Efficacia</w:t>
      </w:r>
      <w:r w:rsidRPr="00DF7B13">
        <w:rPr>
          <w:spacing w:val="-3"/>
          <w:sz w:val="24"/>
          <w:lang w:val="it-IT"/>
        </w:rPr>
        <w:t xml:space="preserve"> </w:t>
      </w:r>
      <w:r w:rsidRPr="00DF7B13">
        <w:rPr>
          <w:sz w:val="24"/>
          <w:lang w:val="it-IT"/>
        </w:rPr>
        <w:t>del</w:t>
      </w:r>
      <w:r w:rsidRPr="00DF7B13">
        <w:rPr>
          <w:spacing w:val="-3"/>
          <w:sz w:val="24"/>
          <w:lang w:val="it-IT"/>
        </w:rPr>
        <w:t xml:space="preserve"> </w:t>
      </w:r>
      <w:r w:rsidRPr="00DF7B13">
        <w:rPr>
          <w:sz w:val="24"/>
          <w:lang w:val="it-IT"/>
        </w:rPr>
        <w:t>Valifenalate</w:t>
      </w:r>
      <w:r w:rsidRPr="00DF7B13">
        <w:rPr>
          <w:spacing w:val="-2"/>
          <w:sz w:val="24"/>
          <w:lang w:val="it-IT"/>
        </w:rPr>
        <w:t xml:space="preserve"> </w:t>
      </w:r>
      <w:r w:rsidRPr="00DF7B13">
        <w:rPr>
          <w:sz w:val="24"/>
          <w:lang w:val="it-IT"/>
        </w:rPr>
        <w:t>contro</w:t>
      </w:r>
      <w:r w:rsidRPr="00DF7B13">
        <w:rPr>
          <w:spacing w:val="-3"/>
          <w:sz w:val="24"/>
          <w:lang w:val="it-IT"/>
        </w:rPr>
        <w:t xml:space="preserve"> </w:t>
      </w:r>
      <w:r w:rsidRPr="00DF7B13">
        <w:rPr>
          <w:sz w:val="24"/>
          <w:lang w:val="it-IT"/>
        </w:rPr>
        <w:t>specie</w:t>
      </w:r>
      <w:r w:rsidRPr="00DF7B13">
        <w:rPr>
          <w:spacing w:val="-3"/>
          <w:sz w:val="24"/>
          <w:lang w:val="it-IT"/>
        </w:rPr>
        <w:t xml:space="preserve"> </w:t>
      </w:r>
      <w:r w:rsidRPr="00DF7B13">
        <w:rPr>
          <w:sz w:val="24"/>
          <w:lang w:val="it-IT"/>
        </w:rPr>
        <w:t>terricole</w:t>
      </w:r>
      <w:r w:rsidRPr="00DF7B13">
        <w:rPr>
          <w:spacing w:val="-3"/>
          <w:sz w:val="24"/>
          <w:lang w:val="it-IT"/>
        </w:rPr>
        <w:t xml:space="preserve"> </w:t>
      </w:r>
      <w:r w:rsidRPr="00DF7B13">
        <w:rPr>
          <w:sz w:val="24"/>
          <w:lang w:val="it-IT"/>
        </w:rPr>
        <w:t>di</w:t>
      </w:r>
      <w:r w:rsidRPr="00DF7B13">
        <w:rPr>
          <w:spacing w:val="-3"/>
          <w:sz w:val="24"/>
          <w:lang w:val="it-IT"/>
        </w:rPr>
        <w:t xml:space="preserve"> </w:t>
      </w:r>
      <w:r w:rsidRPr="00DF7B13">
        <w:rPr>
          <w:sz w:val="24"/>
          <w:lang w:val="it-IT"/>
        </w:rPr>
        <w:t>Phytophthora</w:t>
      </w:r>
      <w:r w:rsidRPr="00DF7B13">
        <w:rPr>
          <w:spacing w:val="-5"/>
          <w:sz w:val="24"/>
          <w:lang w:val="it-IT"/>
        </w:rPr>
        <w:t xml:space="preserve"> </w:t>
      </w:r>
      <w:r w:rsidRPr="00DF7B13">
        <w:rPr>
          <w:sz w:val="24"/>
          <w:lang w:val="it-IT"/>
        </w:rPr>
        <w:t>patogene</w:t>
      </w:r>
      <w:r w:rsidRPr="00DF7B13">
        <w:rPr>
          <w:spacing w:val="-4"/>
          <w:sz w:val="24"/>
          <w:lang w:val="it-IT"/>
        </w:rPr>
        <w:t xml:space="preserve"> </w:t>
      </w:r>
      <w:r w:rsidRPr="00DF7B13">
        <w:rPr>
          <w:sz w:val="24"/>
          <w:lang w:val="it-IT"/>
        </w:rPr>
        <w:t xml:space="preserve">di piante ornamentali. </w:t>
      </w:r>
      <w:r>
        <w:rPr>
          <w:sz w:val="24"/>
        </w:rPr>
        <w:t>Protezione delle colture, 2: 108-109.</w:t>
      </w:r>
    </w:p>
    <w:p w:rsidR="00E97C00" w:rsidRPr="00DF7B13" w:rsidRDefault="006D6013">
      <w:pPr>
        <w:pStyle w:val="Paragrafoelenco"/>
        <w:numPr>
          <w:ilvl w:val="0"/>
          <w:numId w:val="1"/>
        </w:numPr>
        <w:tabs>
          <w:tab w:val="left" w:pos="485"/>
        </w:tabs>
        <w:spacing w:before="119"/>
        <w:ind w:left="485" w:right="0" w:hanging="359"/>
        <w:rPr>
          <w:sz w:val="24"/>
          <w:lang w:val="it-IT"/>
        </w:rPr>
      </w:pPr>
      <w:r w:rsidRPr="00DF7B13">
        <w:rPr>
          <w:sz w:val="24"/>
          <w:lang w:val="it-IT"/>
        </w:rPr>
        <w:t>Martini</w:t>
      </w:r>
      <w:r w:rsidRPr="00DF7B13">
        <w:rPr>
          <w:spacing w:val="11"/>
          <w:sz w:val="24"/>
          <w:lang w:val="it-IT"/>
        </w:rPr>
        <w:t xml:space="preserve"> </w:t>
      </w:r>
      <w:r w:rsidRPr="00DF7B13">
        <w:rPr>
          <w:sz w:val="24"/>
          <w:lang w:val="it-IT"/>
        </w:rPr>
        <w:t>P.,</w:t>
      </w:r>
      <w:r w:rsidRPr="00DF7B13">
        <w:rPr>
          <w:spacing w:val="10"/>
          <w:sz w:val="24"/>
          <w:lang w:val="it-IT"/>
        </w:rPr>
        <w:t xml:space="preserve"> </w:t>
      </w:r>
      <w:r w:rsidRPr="00DF7B13">
        <w:rPr>
          <w:sz w:val="24"/>
          <w:lang w:val="it-IT"/>
        </w:rPr>
        <w:t>Pane</w:t>
      </w:r>
      <w:r w:rsidRPr="00DF7B13">
        <w:rPr>
          <w:spacing w:val="9"/>
          <w:sz w:val="24"/>
          <w:lang w:val="it-IT"/>
        </w:rPr>
        <w:t xml:space="preserve"> </w:t>
      </w:r>
      <w:r w:rsidRPr="00DF7B13">
        <w:rPr>
          <w:sz w:val="24"/>
          <w:lang w:val="it-IT"/>
        </w:rPr>
        <w:t>A.,</w:t>
      </w:r>
      <w:r w:rsidRPr="00DF7B13">
        <w:rPr>
          <w:spacing w:val="13"/>
          <w:sz w:val="24"/>
          <w:lang w:val="it-IT"/>
        </w:rPr>
        <w:t xml:space="preserve"> </w:t>
      </w:r>
      <w:r w:rsidRPr="00DF7B13">
        <w:rPr>
          <w:sz w:val="24"/>
          <w:lang w:val="it-IT"/>
        </w:rPr>
        <w:t>Scibetta</w:t>
      </w:r>
      <w:r w:rsidRPr="00DF7B13">
        <w:rPr>
          <w:spacing w:val="9"/>
          <w:sz w:val="24"/>
          <w:lang w:val="it-IT"/>
        </w:rPr>
        <w:t xml:space="preserve"> </w:t>
      </w:r>
      <w:r w:rsidRPr="00DF7B13">
        <w:rPr>
          <w:sz w:val="24"/>
          <w:lang w:val="it-IT"/>
        </w:rPr>
        <w:t>S.,</w:t>
      </w:r>
      <w:r w:rsidRPr="00DF7B13">
        <w:rPr>
          <w:spacing w:val="10"/>
          <w:sz w:val="24"/>
          <w:lang w:val="it-IT"/>
        </w:rPr>
        <w:t xml:space="preserve"> </w:t>
      </w:r>
      <w:r w:rsidRPr="00DF7B13">
        <w:rPr>
          <w:sz w:val="24"/>
          <w:lang w:val="it-IT"/>
        </w:rPr>
        <w:t>Odasso</w:t>
      </w:r>
      <w:r w:rsidRPr="00DF7B13">
        <w:rPr>
          <w:spacing w:val="13"/>
          <w:sz w:val="24"/>
          <w:lang w:val="it-IT"/>
        </w:rPr>
        <w:t xml:space="preserve"> </w:t>
      </w:r>
      <w:r w:rsidRPr="00DF7B13">
        <w:rPr>
          <w:sz w:val="24"/>
          <w:lang w:val="it-IT"/>
        </w:rPr>
        <w:t>M.,</w:t>
      </w:r>
      <w:r w:rsidRPr="00DF7B13">
        <w:rPr>
          <w:spacing w:val="12"/>
          <w:sz w:val="24"/>
          <w:lang w:val="it-IT"/>
        </w:rPr>
        <w:t xml:space="preserve"> </w:t>
      </w:r>
      <w:r w:rsidRPr="00DF7B13">
        <w:rPr>
          <w:sz w:val="24"/>
          <w:lang w:val="it-IT"/>
        </w:rPr>
        <w:t>Rapetti</w:t>
      </w:r>
      <w:r w:rsidRPr="00DF7B13">
        <w:rPr>
          <w:spacing w:val="11"/>
          <w:sz w:val="24"/>
          <w:lang w:val="it-IT"/>
        </w:rPr>
        <w:t xml:space="preserve"> </w:t>
      </w:r>
      <w:r w:rsidRPr="00DF7B13">
        <w:rPr>
          <w:sz w:val="24"/>
          <w:lang w:val="it-IT"/>
        </w:rPr>
        <w:t>S.,</w:t>
      </w:r>
      <w:r w:rsidRPr="00DF7B13">
        <w:rPr>
          <w:spacing w:val="10"/>
          <w:sz w:val="24"/>
          <w:lang w:val="it-IT"/>
        </w:rPr>
        <w:t xml:space="preserve"> </w:t>
      </w:r>
      <w:r w:rsidRPr="00DF7B13">
        <w:rPr>
          <w:sz w:val="24"/>
          <w:lang w:val="it-IT"/>
        </w:rPr>
        <w:t>Repetto</w:t>
      </w:r>
      <w:r w:rsidRPr="00DF7B13">
        <w:rPr>
          <w:spacing w:val="13"/>
          <w:sz w:val="24"/>
          <w:lang w:val="it-IT"/>
        </w:rPr>
        <w:t xml:space="preserve"> </w:t>
      </w:r>
      <w:r w:rsidRPr="00DF7B13">
        <w:rPr>
          <w:sz w:val="24"/>
          <w:lang w:val="it-IT"/>
        </w:rPr>
        <w:t>L.,</w:t>
      </w:r>
      <w:r w:rsidRPr="00DF7B13">
        <w:rPr>
          <w:spacing w:val="13"/>
          <w:sz w:val="24"/>
          <w:lang w:val="it-IT"/>
        </w:rPr>
        <w:t xml:space="preserve"> </w:t>
      </w:r>
      <w:r w:rsidRPr="00DF7B13">
        <w:rPr>
          <w:sz w:val="24"/>
          <w:lang w:val="it-IT"/>
        </w:rPr>
        <w:t>De</w:t>
      </w:r>
      <w:r w:rsidRPr="00DF7B13">
        <w:rPr>
          <w:spacing w:val="11"/>
          <w:sz w:val="24"/>
          <w:lang w:val="it-IT"/>
        </w:rPr>
        <w:t xml:space="preserve"> </w:t>
      </w:r>
      <w:r w:rsidRPr="00DF7B13">
        <w:rPr>
          <w:sz w:val="24"/>
          <w:lang w:val="it-IT"/>
        </w:rPr>
        <w:t>Rino</w:t>
      </w:r>
      <w:r w:rsidRPr="00DF7B13">
        <w:rPr>
          <w:spacing w:val="11"/>
          <w:sz w:val="24"/>
          <w:lang w:val="it-IT"/>
        </w:rPr>
        <w:t xml:space="preserve"> </w:t>
      </w:r>
      <w:r w:rsidRPr="00DF7B13">
        <w:rPr>
          <w:sz w:val="24"/>
          <w:lang w:val="it-IT"/>
        </w:rPr>
        <w:t>E.,</w:t>
      </w:r>
      <w:r w:rsidRPr="00DF7B13">
        <w:rPr>
          <w:spacing w:val="11"/>
          <w:sz w:val="24"/>
          <w:lang w:val="it-IT"/>
        </w:rPr>
        <w:t xml:space="preserve"> </w:t>
      </w:r>
      <w:r w:rsidRPr="00DF7B13">
        <w:rPr>
          <w:spacing w:val="-2"/>
          <w:sz w:val="24"/>
          <w:lang w:val="it-IT"/>
        </w:rPr>
        <w:t>Cacciola</w:t>
      </w:r>
    </w:p>
    <w:p w:rsidR="00E97C00" w:rsidRDefault="006D6013">
      <w:pPr>
        <w:pStyle w:val="Corpotesto"/>
        <w:spacing w:before="137" w:line="360" w:lineRule="auto"/>
        <w:ind w:right="307" w:firstLine="0"/>
      </w:pPr>
      <w:r w:rsidRPr="00DF7B13">
        <w:rPr>
          <w:lang w:val="it-IT"/>
        </w:rPr>
        <w:t xml:space="preserve">S.O. 2009. Specie di Phytophthora su piante aromatiche ed ornamentali della Liguria. </w:t>
      </w:r>
      <w:r>
        <w:t>Protezione delle colture, 2:110-111.</w:t>
      </w:r>
    </w:p>
    <w:p w:rsidR="00E97C00" w:rsidRDefault="00E97C00">
      <w:pPr>
        <w:pStyle w:val="Corpotesto"/>
        <w:spacing w:line="360" w:lineRule="auto"/>
        <w:sectPr w:rsidR="00E97C00">
          <w:pgSz w:w="11910" w:h="16840"/>
          <w:pgMar w:top="1320" w:right="992" w:bottom="280" w:left="1417" w:header="720" w:footer="720" w:gutter="0"/>
          <w:cols w:space="720"/>
        </w:sectPr>
      </w:pPr>
    </w:p>
    <w:p w:rsidR="00E97C00" w:rsidRDefault="006D6013">
      <w:pPr>
        <w:pStyle w:val="Paragrafoelenco"/>
        <w:numPr>
          <w:ilvl w:val="0"/>
          <w:numId w:val="1"/>
        </w:numPr>
        <w:tabs>
          <w:tab w:val="left" w:pos="486"/>
        </w:tabs>
        <w:spacing w:before="76" w:line="360" w:lineRule="auto"/>
        <w:ind w:right="302"/>
        <w:rPr>
          <w:sz w:val="24"/>
        </w:rPr>
      </w:pPr>
      <w:r w:rsidRPr="00DF7B13">
        <w:rPr>
          <w:sz w:val="24"/>
          <w:lang w:val="it-IT"/>
        </w:rPr>
        <w:lastRenderedPageBreak/>
        <w:t xml:space="preserve">Martini P., Pane A., Raudino F., Chimento A., Scibetta S., Cacciola S.O. (2009). </w:t>
      </w:r>
      <w:r>
        <w:rPr>
          <w:sz w:val="24"/>
        </w:rPr>
        <w:t>First report of Phytophthora tentaculata causingRoot and StemRotof Oregano in Italy. Plant Disease, vol. 93 (8): 843. ISSN: 0191-2917.</w:t>
      </w:r>
    </w:p>
    <w:p w:rsidR="00E97C00" w:rsidRDefault="006D6013">
      <w:pPr>
        <w:pStyle w:val="Paragrafoelenco"/>
        <w:numPr>
          <w:ilvl w:val="0"/>
          <w:numId w:val="1"/>
        </w:numPr>
        <w:tabs>
          <w:tab w:val="left" w:pos="486"/>
        </w:tabs>
        <w:spacing w:before="122" w:line="360" w:lineRule="auto"/>
        <w:rPr>
          <w:sz w:val="24"/>
        </w:rPr>
      </w:pPr>
      <w:r w:rsidRPr="00DF7B13">
        <w:rPr>
          <w:sz w:val="24"/>
          <w:lang w:val="it-IT"/>
        </w:rPr>
        <w:t xml:space="preserve">Pane A., Cacciola S. O., Scibetta S., Bentivenga G., Magnano di San Lio G. (2009). </w:t>
      </w:r>
      <w:r>
        <w:rPr>
          <w:sz w:val="24"/>
        </w:rPr>
        <w:t>Four Phytophthora</w:t>
      </w:r>
      <w:r>
        <w:rPr>
          <w:spacing w:val="17"/>
          <w:sz w:val="24"/>
        </w:rPr>
        <w:t xml:space="preserve"> </w:t>
      </w:r>
      <w:r>
        <w:rPr>
          <w:sz w:val="24"/>
        </w:rPr>
        <w:t>species</w:t>
      </w:r>
      <w:r>
        <w:rPr>
          <w:spacing w:val="19"/>
          <w:sz w:val="24"/>
        </w:rPr>
        <w:t xml:space="preserve"> </w:t>
      </w:r>
      <w:r>
        <w:rPr>
          <w:sz w:val="24"/>
        </w:rPr>
        <w:t>causing</w:t>
      </w:r>
      <w:r>
        <w:rPr>
          <w:spacing w:val="17"/>
          <w:sz w:val="24"/>
        </w:rPr>
        <w:t xml:space="preserve"> </w:t>
      </w:r>
      <w:r>
        <w:rPr>
          <w:sz w:val="24"/>
        </w:rPr>
        <w:t>foot</w:t>
      </w:r>
      <w:r>
        <w:rPr>
          <w:spacing w:val="19"/>
          <w:sz w:val="24"/>
        </w:rPr>
        <w:t xml:space="preserve"> </w:t>
      </w:r>
      <w:r>
        <w:rPr>
          <w:sz w:val="24"/>
        </w:rPr>
        <w:t>and</w:t>
      </w:r>
      <w:r>
        <w:rPr>
          <w:spacing w:val="19"/>
          <w:sz w:val="24"/>
        </w:rPr>
        <w:t xml:space="preserve"> </w:t>
      </w:r>
      <w:r>
        <w:rPr>
          <w:sz w:val="24"/>
        </w:rPr>
        <w:t>root</w:t>
      </w:r>
      <w:r>
        <w:rPr>
          <w:spacing w:val="18"/>
          <w:sz w:val="24"/>
        </w:rPr>
        <w:t xml:space="preserve"> </w:t>
      </w:r>
      <w:r>
        <w:rPr>
          <w:sz w:val="24"/>
        </w:rPr>
        <w:t>rot</w:t>
      </w:r>
      <w:r>
        <w:rPr>
          <w:spacing w:val="19"/>
          <w:sz w:val="24"/>
        </w:rPr>
        <w:t xml:space="preserve"> </w:t>
      </w:r>
      <w:r>
        <w:rPr>
          <w:sz w:val="24"/>
        </w:rPr>
        <w:t>of</w:t>
      </w:r>
      <w:r>
        <w:rPr>
          <w:spacing w:val="18"/>
          <w:sz w:val="24"/>
        </w:rPr>
        <w:t xml:space="preserve"> </w:t>
      </w:r>
      <w:r>
        <w:rPr>
          <w:sz w:val="24"/>
        </w:rPr>
        <w:t>apricot</w:t>
      </w:r>
      <w:r>
        <w:rPr>
          <w:spacing w:val="19"/>
          <w:sz w:val="24"/>
        </w:rPr>
        <w:t xml:space="preserve"> </w:t>
      </w:r>
      <w:r>
        <w:rPr>
          <w:sz w:val="24"/>
        </w:rPr>
        <w:t>in</w:t>
      </w:r>
      <w:r>
        <w:rPr>
          <w:spacing w:val="21"/>
          <w:sz w:val="24"/>
        </w:rPr>
        <w:t xml:space="preserve"> </w:t>
      </w:r>
      <w:r>
        <w:rPr>
          <w:sz w:val="24"/>
        </w:rPr>
        <w:t>Italy.</w:t>
      </w:r>
      <w:r>
        <w:rPr>
          <w:spacing w:val="23"/>
          <w:sz w:val="24"/>
        </w:rPr>
        <w:t xml:space="preserve"> </w:t>
      </w:r>
      <w:r>
        <w:rPr>
          <w:sz w:val="24"/>
        </w:rPr>
        <w:t>Plant</w:t>
      </w:r>
      <w:r>
        <w:rPr>
          <w:spacing w:val="19"/>
          <w:sz w:val="24"/>
        </w:rPr>
        <w:t xml:space="preserve"> </w:t>
      </w:r>
      <w:r>
        <w:rPr>
          <w:sz w:val="24"/>
        </w:rPr>
        <w:t>Disease,</w:t>
      </w:r>
      <w:r>
        <w:rPr>
          <w:spacing w:val="19"/>
          <w:sz w:val="24"/>
        </w:rPr>
        <w:t xml:space="preserve"> </w:t>
      </w:r>
      <w:r>
        <w:rPr>
          <w:sz w:val="24"/>
        </w:rPr>
        <w:t>vol.</w:t>
      </w:r>
      <w:r>
        <w:rPr>
          <w:spacing w:val="18"/>
          <w:sz w:val="24"/>
        </w:rPr>
        <w:t xml:space="preserve"> </w:t>
      </w:r>
      <w:r>
        <w:rPr>
          <w:sz w:val="24"/>
        </w:rPr>
        <w:t>93</w:t>
      </w:r>
    </w:p>
    <w:p w:rsidR="00E97C00" w:rsidRDefault="006D6013">
      <w:pPr>
        <w:pStyle w:val="Corpotesto"/>
        <w:ind w:firstLine="0"/>
      </w:pPr>
      <w:r>
        <w:t>(8):</w:t>
      </w:r>
      <w:r>
        <w:rPr>
          <w:spacing w:val="-3"/>
        </w:rPr>
        <w:t xml:space="preserve"> </w:t>
      </w:r>
      <w:r>
        <w:t>844.</w:t>
      </w:r>
      <w:r>
        <w:rPr>
          <w:spacing w:val="-2"/>
        </w:rPr>
        <w:t xml:space="preserve"> </w:t>
      </w:r>
      <w:r>
        <w:t>ISSN:</w:t>
      </w:r>
      <w:r>
        <w:rPr>
          <w:spacing w:val="-2"/>
        </w:rPr>
        <w:t xml:space="preserve"> </w:t>
      </w:r>
      <w:r>
        <w:t>0191-</w:t>
      </w:r>
      <w:r>
        <w:rPr>
          <w:spacing w:val="-4"/>
        </w:rPr>
        <w:t>2917.</w:t>
      </w:r>
    </w:p>
    <w:p w:rsidR="00E97C00" w:rsidRDefault="006D6013">
      <w:pPr>
        <w:pStyle w:val="Paragrafoelenco"/>
        <w:numPr>
          <w:ilvl w:val="0"/>
          <w:numId w:val="1"/>
        </w:numPr>
        <w:tabs>
          <w:tab w:val="left" w:pos="486"/>
        </w:tabs>
        <w:spacing w:before="257" w:line="360" w:lineRule="auto"/>
        <w:ind w:right="300"/>
        <w:rPr>
          <w:sz w:val="24"/>
        </w:rPr>
      </w:pPr>
      <w:r w:rsidRPr="00DF7B13">
        <w:rPr>
          <w:sz w:val="24"/>
          <w:lang w:val="it-IT"/>
        </w:rPr>
        <w:t xml:space="preserve">Migheli Q., Balmas V., Cacciola S.O., Pane A., Ezra D., Magnano di San Lio G. 2009. </w:t>
      </w:r>
      <w:r>
        <w:rPr>
          <w:sz w:val="24"/>
        </w:rPr>
        <w:t xml:space="preserve">Mal secco disease caused by </w:t>
      </w:r>
      <w:r>
        <w:rPr>
          <w:i/>
          <w:sz w:val="24"/>
        </w:rPr>
        <w:t>Phoma tracheiphila</w:t>
      </w:r>
      <w:r>
        <w:rPr>
          <w:sz w:val="24"/>
        </w:rPr>
        <w:t>: a potential threat to lemon industry worldwide. Plant Disease, vol. 93 (9):852-867. ISSN: 0191-2917.</w:t>
      </w:r>
    </w:p>
    <w:p w:rsidR="00E97C00" w:rsidRPr="00DF7B13" w:rsidRDefault="006D6013">
      <w:pPr>
        <w:pStyle w:val="Paragrafoelenco"/>
        <w:numPr>
          <w:ilvl w:val="0"/>
          <w:numId w:val="1"/>
        </w:numPr>
        <w:tabs>
          <w:tab w:val="left" w:pos="486"/>
        </w:tabs>
        <w:spacing w:before="122" w:line="360" w:lineRule="auto"/>
        <w:ind w:right="306"/>
        <w:rPr>
          <w:sz w:val="24"/>
          <w:lang w:val="it-IT"/>
        </w:rPr>
      </w:pPr>
      <w:r w:rsidRPr="00DF7B13">
        <w:rPr>
          <w:sz w:val="24"/>
          <w:lang w:val="it-IT"/>
        </w:rPr>
        <w:t>Martini P., Pane A., Bozzano G., De RinoE., Odasso M., ScibettaS., Cacciola S. O. (2009). Infezioni di Phytophthora spp. nei vivai liguri e siciliani di specie aromatiche ed ornamentali. P.21. In: Atti Incontri Fitoiatrici 2009/2: “Problemi fitosanitari delle colture floricole ed ornamentali e evoluzione delle strategie di difesa”, 24 Settembre, 2009</w:t>
      </w:r>
      <w:r w:rsidRPr="00DF7B13">
        <w:rPr>
          <w:spacing w:val="40"/>
          <w:sz w:val="24"/>
          <w:lang w:val="it-IT"/>
        </w:rPr>
        <w:t xml:space="preserve"> </w:t>
      </w:r>
      <w:r w:rsidRPr="00DF7B13">
        <w:rPr>
          <w:sz w:val="24"/>
          <w:lang w:val="it-IT"/>
        </w:rPr>
        <w:t>Alassio (SV).</w:t>
      </w:r>
    </w:p>
    <w:p w:rsidR="00E97C00" w:rsidRPr="00DF7B13" w:rsidRDefault="006D6013">
      <w:pPr>
        <w:pStyle w:val="Paragrafoelenco"/>
        <w:numPr>
          <w:ilvl w:val="0"/>
          <w:numId w:val="1"/>
        </w:numPr>
        <w:tabs>
          <w:tab w:val="left" w:pos="486"/>
        </w:tabs>
        <w:spacing w:before="119" w:line="360" w:lineRule="auto"/>
        <w:ind w:right="303"/>
        <w:rPr>
          <w:sz w:val="24"/>
          <w:lang w:val="it-IT"/>
        </w:rPr>
      </w:pPr>
      <w:r w:rsidRPr="00DF7B13">
        <w:rPr>
          <w:sz w:val="24"/>
          <w:lang w:val="it-IT"/>
        </w:rPr>
        <w:t>Martini P., Odasso M., Pane A., Rapetti S., Rizza C., Cacciola S. O. (2009). Alterazioni</w:t>
      </w:r>
      <w:r w:rsidRPr="00DF7B13">
        <w:rPr>
          <w:spacing w:val="40"/>
          <w:sz w:val="24"/>
          <w:lang w:val="it-IT"/>
        </w:rPr>
        <w:t xml:space="preserve"> </w:t>
      </w:r>
      <w:r w:rsidRPr="00DF7B13">
        <w:rPr>
          <w:sz w:val="24"/>
          <w:lang w:val="it-IT"/>
        </w:rPr>
        <w:t xml:space="preserve">da Phytophthora spp. su specie da fronda nel ponente ligure. P.20. </w:t>
      </w:r>
      <w:proofErr w:type="gramStart"/>
      <w:r w:rsidRPr="00DF7B13">
        <w:rPr>
          <w:sz w:val="24"/>
          <w:lang w:val="it-IT"/>
        </w:rPr>
        <w:t>In:Atti</w:t>
      </w:r>
      <w:proofErr w:type="gramEnd"/>
      <w:r w:rsidRPr="00DF7B13">
        <w:rPr>
          <w:sz w:val="24"/>
          <w:lang w:val="it-IT"/>
        </w:rPr>
        <w:t xml:space="preserve"> Incontri Fitoiatrici 2009/2: “Problemi fitosanitari delle colture floricole ed ornamentali e evoluzione delle strategie di difesa”, 24 Settembre, 2009, Alassio (SV).</w:t>
      </w:r>
    </w:p>
    <w:p w:rsidR="00E97C00" w:rsidRDefault="006D6013">
      <w:pPr>
        <w:pStyle w:val="Paragrafoelenco"/>
        <w:numPr>
          <w:ilvl w:val="0"/>
          <w:numId w:val="1"/>
        </w:numPr>
        <w:tabs>
          <w:tab w:val="left" w:pos="486"/>
        </w:tabs>
        <w:spacing w:line="360" w:lineRule="auto"/>
        <w:ind w:right="300"/>
        <w:rPr>
          <w:sz w:val="24"/>
        </w:rPr>
      </w:pPr>
      <w:r w:rsidRPr="00DF7B13">
        <w:rPr>
          <w:sz w:val="24"/>
          <w:lang w:val="it-IT"/>
        </w:rPr>
        <w:t xml:space="preserve">Cacciola S.O., Pane A., Magnano di San Lio G. (2009). </w:t>
      </w:r>
      <w:r>
        <w:rPr>
          <w:sz w:val="24"/>
        </w:rPr>
        <w:t>New products for the control of soil borne Phytophthora species infecting citrus and ornamental plants. Pp 22-24. In: Proceeding of COST Action FP0801 WG3 and WG4Meeting, Faro, Portugal, 10-13 Settembre 2009. ISBN 0-85422-721-1.</w:t>
      </w:r>
    </w:p>
    <w:p w:rsidR="00E97C00" w:rsidRPr="00DF7B13" w:rsidRDefault="006D6013">
      <w:pPr>
        <w:pStyle w:val="Paragrafoelenco"/>
        <w:numPr>
          <w:ilvl w:val="0"/>
          <w:numId w:val="1"/>
        </w:numPr>
        <w:tabs>
          <w:tab w:val="left" w:pos="485"/>
        </w:tabs>
        <w:spacing w:before="121"/>
        <w:ind w:left="485" w:right="0" w:hanging="359"/>
        <w:rPr>
          <w:sz w:val="24"/>
          <w:lang w:val="it-IT"/>
        </w:rPr>
      </w:pPr>
      <w:r w:rsidRPr="00DF7B13">
        <w:rPr>
          <w:sz w:val="24"/>
          <w:lang w:val="it-IT"/>
        </w:rPr>
        <w:t>De</w:t>
      </w:r>
      <w:r w:rsidRPr="00DF7B13">
        <w:rPr>
          <w:spacing w:val="23"/>
          <w:sz w:val="24"/>
          <w:lang w:val="it-IT"/>
        </w:rPr>
        <w:t xml:space="preserve"> </w:t>
      </w:r>
      <w:r w:rsidRPr="00DF7B13">
        <w:rPr>
          <w:sz w:val="24"/>
          <w:lang w:val="it-IT"/>
        </w:rPr>
        <w:t>Patrizio</w:t>
      </w:r>
      <w:r w:rsidRPr="00DF7B13">
        <w:rPr>
          <w:spacing w:val="25"/>
          <w:sz w:val="24"/>
          <w:lang w:val="it-IT"/>
        </w:rPr>
        <w:t xml:space="preserve"> </w:t>
      </w:r>
      <w:r w:rsidRPr="00DF7B13">
        <w:rPr>
          <w:sz w:val="24"/>
          <w:lang w:val="it-IT"/>
        </w:rPr>
        <w:t>A.,</w:t>
      </w:r>
      <w:r w:rsidRPr="00DF7B13">
        <w:rPr>
          <w:spacing w:val="24"/>
          <w:sz w:val="24"/>
          <w:lang w:val="it-IT"/>
        </w:rPr>
        <w:t xml:space="preserve"> </w:t>
      </w:r>
      <w:r w:rsidRPr="00DF7B13">
        <w:rPr>
          <w:sz w:val="24"/>
          <w:lang w:val="it-IT"/>
        </w:rPr>
        <w:t>Raudino</w:t>
      </w:r>
      <w:r w:rsidRPr="00DF7B13">
        <w:rPr>
          <w:spacing w:val="26"/>
          <w:sz w:val="24"/>
          <w:lang w:val="it-IT"/>
        </w:rPr>
        <w:t xml:space="preserve"> </w:t>
      </w:r>
      <w:r w:rsidRPr="00DF7B13">
        <w:rPr>
          <w:sz w:val="24"/>
          <w:lang w:val="it-IT"/>
        </w:rPr>
        <w:t>F.,</w:t>
      </w:r>
      <w:r w:rsidRPr="00DF7B13">
        <w:rPr>
          <w:spacing w:val="25"/>
          <w:sz w:val="24"/>
          <w:lang w:val="it-IT"/>
        </w:rPr>
        <w:t xml:space="preserve"> </w:t>
      </w:r>
      <w:r w:rsidRPr="00DF7B13">
        <w:rPr>
          <w:sz w:val="24"/>
          <w:lang w:val="it-IT"/>
        </w:rPr>
        <w:t>Pane</w:t>
      </w:r>
      <w:r w:rsidRPr="00DF7B13">
        <w:rPr>
          <w:spacing w:val="26"/>
          <w:sz w:val="24"/>
          <w:lang w:val="it-IT"/>
        </w:rPr>
        <w:t xml:space="preserve"> </w:t>
      </w:r>
      <w:r w:rsidRPr="00DF7B13">
        <w:rPr>
          <w:sz w:val="24"/>
          <w:lang w:val="it-IT"/>
        </w:rPr>
        <w:t>A.,</w:t>
      </w:r>
      <w:r w:rsidRPr="00DF7B13">
        <w:rPr>
          <w:spacing w:val="24"/>
          <w:sz w:val="24"/>
          <w:lang w:val="it-IT"/>
        </w:rPr>
        <w:t xml:space="preserve"> </w:t>
      </w:r>
      <w:r w:rsidRPr="00DF7B13">
        <w:rPr>
          <w:sz w:val="24"/>
          <w:lang w:val="it-IT"/>
        </w:rPr>
        <w:t>Migheli</w:t>
      </w:r>
      <w:r w:rsidRPr="00DF7B13">
        <w:rPr>
          <w:spacing w:val="26"/>
          <w:sz w:val="24"/>
          <w:lang w:val="it-IT"/>
        </w:rPr>
        <w:t xml:space="preserve"> </w:t>
      </w:r>
      <w:r w:rsidRPr="00DF7B13">
        <w:rPr>
          <w:sz w:val="24"/>
          <w:lang w:val="it-IT"/>
        </w:rPr>
        <w:t>Q.,</w:t>
      </w:r>
      <w:r w:rsidRPr="00DF7B13">
        <w:rPr>
          <w:spacing w:val="25"/>
          <w:sz w:val="24"/>
          <w:lang w:val="it-IT"/>
        </w:rPr>
        <w:t xml:space="preserve"> </w:t>
      </w:r>
      <w:r w:rsidRPr="00DF7B13">
        <w:rPr>
          <w:sz w:val="24"/>
          <w:lang w:val="it-IT"/>
        </w:rPr>
        <w:t>Magnano</w:t>
      </w:r>
      <w:r w:rsidRPr="00DF7B13">
        <w:rPr>
          <w:spacing w:val="30"/>
          <w:sz w:val="24"/>
          <w:lang w:val="it-IT"/>
        </w:rPr>
        <w:t xml:space="preserve"> </w:t>
      </w:r>
      <w:r w:rsidRPr="00DF7B13">
        <w:rPr>
          <w:sz w:val="24"/>
          <w:lang w:val="it-IT"/>
        </w:rPr>
        <w:t>di</w:t>
      </w:r>
      <w:r w:rsidRPr="00DF7B13">
        <w:rPr>
          <w:spacing w:val="25"/>
          <w:sz w:val="24"/>
          <w:lang w:val="it-IT"/>
        </w:rPr>
        <w:t xml:space="preserve"> </w:t>
      </w:r>
      <w:r w:rsidRPr="00DF7B13">
        <w:rPr>
          <w:sz w:val="24"/>
          <w:lang w:val="it-IT"/>
        </w:rPr>
        <w:t>San</w:t>
      </w:r>
      <w:r w:rsidRPr="00DF7B13">
        <w:rPr>
          <w:spacing w:val="28"/>
          <w:sz w:val="24"/>
          <w:lang w:val="it-IT"/>
        </w:rPr>
        <w:t xml:space="preserve"> </w:t>
      </w:r>
      <w:r w:rsidRPr="00DF7B13">
        <w:rPr>
          <w:sz w:val="24"/>
          <w:lang w:val="it-IT"/>
        </w:rPr>
        <w:t>Lio</w:t>
      </w:r>
      <w:r w:rsidRPr="00DF7B13">
        <w:rPr>
          <w:spacing w:val="25"/>
          <w:sz w:val="24"/>
          <w:lang w:val="it-IT"/>
        </w:rPr>
        <w:t xml:space="preserve"> </w:t>
      </w:r>
      <w:r w:rsidRPr="00DF7B13">
        <w:rPr>
          <w:sz w:val="24"/>
          <w:lang w:val="it-IT"/>
        </w:rPr>
        <w:t>G.</w:t>
      </w:r>
      <w:r w:rsidRPr="00DF7B13">
        <w:rPr>
          <w:spacing w:val="25"/>
          <w:sz w:val="24"/>
          <w:lang w:val="it-IT"/>
        </w:rPr>
        <w:t xml:space="preserve"> </w:t>
      </w:r>
      <w:r w:rsidRPr="00DF7B13">
        <w:rPr>
          <w:sz w:val="24"/>
          <w:lang w:val="it-IT"/>
        </w:rPr>
        <w:t>and</w:t>
      </w:r>
      <w:r w:rsidRPr="00DF7B13">
        <w:rPr>
          <w:spacing w:val="26"/>
          <w:sz w:val="24"/>
          <w:lang w:val="it-IT"/>
        </w:rPr>
        <w:t xml:space="preserve"> </w:t>
      </w:r>
      <w:r w:rsidRPr="00DF7B13">
        <w:rPr>
          <w:spacing w:val="-2"/>
          <w:sz w:val="24"/>
          <w:lang w:val="it-IT"/>
        </w:rPr>
        <w:t>Cacciola</w:t>
      </w:r>
    </w:p>
    <w:p w:rsidR="00E97C00" w:rsidRDefault="006D6013">
      <w:pPr>
        <w:pStyle w:val="Corpotesto"/>
        <w:spacing w:before="139" w:line="360" w:lineRule="auto"/>
        <w:ind w:right="302" w:firstLine="0"/>
      </w:pPr>
      <w:r>
        <w:t>S.O. 2009. Evaluation of susceptibility of lemon cultivars to Malsecco disease by molecular method. Journal of Plant Pathology, vol. 91 (4, supplement), pp. S4.59. ISBN/ISSN: 11254653. PISA: Edizioni ETS (ITALY).</w:t>
      </w:r>
    </w:p>
    <w:p w:rsidR="00E97C00" w:rsidRDefault="006D6013">
      <w:pPr>
        <w:pStyle w:val="Paragrafoelenco"/>
        <w:numPr>
          <w:ilvl w:val="0"/>
          <w:numId w:val="1"/>
        </w:numPr>
        <w:tabs>
          <w:tab w:val="left" w:pos="486"/>
        </w:tabs>
        <w:spacing w:before="119" w:line="360" w:lineRule="auto"/>
        <w:ind w:right="304"/>
        <w:rPr>
          <w:sz w:val="24"/>
        </w:rPr>
      </w:pPr>
      <w:r w:rsidRPr="00DF7B13">
        <w:rPr>
          <w:sz w:val="24"/>
          <w:lang w:val="it-IT"/>
        </w:rPr>
        <w:t xml:space="preserve">Mammella M. A., Schena L., Pane A., Cacciola S.O. and Magnano di San Lio G. (2009). </w:t>
      </w:r>
      <w:r>
        <w:rPr>
          <w:sz w:val="24"/>
        </w:rPr>
        <w:t>Genetic variability</w:t>
      </w:r>
      <w:r>
        <w:rPr>
          <w:spacing w:val="-3"/>
          <w:sz w:val="24"/>
        </w:rPr>
        <w:t xml:space="preserve"> </w:t>
      </w:r>
      <w:r>
        <w:rPr>
          <w:sz w:val="24"/>
        </w:rPr>
        <w:t xml:space="preserve">of a population of Phytophthora nicotianae isolates from various hosts. </w:t>
      </w:r>
      <w:r w:rsidRPr="00DF7B13">
        <w:rPr>
          <w:sz w:val="24"/>
          <w:lang w:val="it-IT"/>
        </w:rPr>
        <w:t>Journal of Plant Pathology, Supplement 4: Atti XVI Congresso Nazionale della Società Italiana</w:t>
      </w:r>
      <w:r w:rsidRPr="00DF7B13">
        <w:rPr>
          <w:spacing w:val="19"/>
          <w:sz w:val="24"/>
          <w:lang w:val="it-IT"/>
        </w:rPr>
        <w:t xml:space="preserve"> </w:t>
      </w:r>
      <w:r w:rsidRPr="00DF7B13">
        <w:rPr>
          <w:sz w:val="24"/>
          <w:lang w:val="it-IT"/>
        </w:rPr>
        <w:t>di</w:t>
      </w:r>
      <w:r w:rsidRPr="00DF7B13">
        <w:rPr>
          <w:spacing w:val="24"/>
          <w:sz w:val="24"/>
          <w:lang w:val="it-IT"/>
        </w:rPr>
        <w:t xml:space="preserve"> </w:t>
      </w:r>
      <w:r w:rsidRPr="00DF7B13">
        <w:rPr>
          <w:sz w:val="24"/>
          <w:lang w:val="it-IT"/>
        </w:rPr>
        <w:t>Patologia</w:t>
      </w:r>
      <w:r w:rsidRPr="00DF7B13">
        <w:rPr>
          <w:spacing w:val="22"/>
          <w:sz w:val="24"/>
          <w:lang w:val="it-IT"/>
        </w:rPr>
        <w:t xml:space="preserve"> </w:t>
      </w:r>
      <w:r w:rsidRPr="00DF7B13">
        <w:rPr>
          <w:sz w:val="24"/>
          <w:lang w:val="it-IT"/>
        </w:rPr>
        <w:t>vegetale</w:t>
      </w:r>
      <w:r w:rsidRPr="00DF7B13">
        <w:rPr>
          <w:spacing w:val="22"/>
          <w:sz w:val="24"/>
          <w:lang w:val="it-IT"/>
        </w:rPr>
        <w:t xml:space="preserve"> </w:t>
      </w:r>
      <w:r w:rsidRPr="00DF7B13">
        <w:rPr>
          <w:sz w:val="24"/>
          <w:lang w:val="it-IT"/>
        </w:rPr>
        <w:t>(SIPaV).</w:t>
      </w:r>
      <w:r w:rsidRPr="00DF7B13">
        <w:rPr>
          <w:spacing w:val="20"/>
          <w:sz w:val="24"/>
          <w:lang w:val="it-IT"/>
        </w:rPr>
        <w:t xml:space="preserve"> </w:t>
      </w:r>
      <w:r>
        <w:rPr>
          <w:sz w:val="24"/>
        </w:rPr>
        <w:t>28</w:t>
      </w:r>
      <w:r>
        <w:rPr>
          <w:spacing w:val="22"/>
          <w:sz w:val="24"/>
        </w:rPr>
        <w:t xml:space="preserve"> </w:t>
      </w:r>
      <w:r>
        <w:rPr>
          <w:sz w:val="24"/>
        </w:rPr>
        <w:t>settembre</w:t>
      </w:r>
      <w:r>
        <w:rPr>
          <w:spacing w:val="23"/>
          <w:sz w:val="24"/>
        </w:rPr>
        <w:t xml:space="preserve"> </w:t>
      </w:r>
      <w:r>
        <w:rPr>
          <w:sz w:val="24"/>
        </w:rPr>
        <w:t>-1</w:t>
      </w:r>
      <w:r>
        <w:rPr>
          <w:spacing w:val="23"/>
          <w:sz w:val="24"/>
        </w:rPr>
        <w:t xml:space="preserve"> </w:t>
      </w:r>
      <w:r>
        <w:rPr>
          <w:sz w:val="24"/>
        </w:rPr>
        <w:t>ottobre.</w:t>
      </w:r>
      <w:r>
        <w:rPr>
          <w:spacing w:val="22"/>
          <w:sz w:val="24"/>
        </w:rPr>
        <w:t xml:space="preserve"> </w:t>
      </w:r>
      <w:r>
        <w:rPr>
          <w:sz w:val="24"/>
        </w:rPr>
        <w:t>vol.</w:t>
      </w:r>
      <w:r>
        <w:rPr>
          <w:spacing w:val="21"/>
          <w:sz w:val="24"/>
        </w:rPr>
        <w:t xml:space="preserve"> </w:t>
      </w:r>
      <w:r>
        <w:rPr>
          <w:sz w:val="24"/>
        </w:rPr>
        <w:t>91</w:t>
      </w:r>
      <w:r>
        <w:rPr>
          <w:spacing w:val="23"/>
          <w:sz w:val="24"/>
        </w:rPr>
        <w:t xml:space="preserve"> </w:t>
      </w:r>
      <w:r>
        <w:rPr>
          <w:sz w:val="24"/>
        </w:rPr>
        <w:t>(4,</w:t>
      </w:r>
      <w:r>
        <w:rPr>
          <w:spacing w:val="20"/>
          <w:sz w:val="24"/>
        </w:rPr>
        <w:t xml:space="preserve"> </w:t>
      </w:r>
      <w:r>
        <w:rPr>
          <w:sz w:val="24"/>
        </w:rPr>
        <w:t>supplement),</w:t>
      </w:r>
    </w:p>
    <w:p w:rsidR="00E97C00" w:rsidRPr="00DF7B13" w:rsidRDefault="006D6013">
      <w:pPr>
        <w:pStyle w:val="Corpotesto"/>
        <w:ind w:firstLine="0"/>
        <w:rPr>
          <w:lang w:val="it-IT"/>
        </w:rPr>
      </w:pPr>
      <w:r w:rsidRPr="00DF7B13">
        <w:rPr>
          <w:lang w:val="it-IT"/>
        </w:rPr>
        <w:t>pp.</w:t>
      </w:r>
      <w:r w:rsidRPr="00DF7B13">
        <w:rPr>
          <w:spacing w:val="-4"/>
          <w:lang w:val="it-IT"/>
        </w:rPr>
        <w:t xml:space="preserve"> </w:t>
      </w:r>
      <w:r w:rsidRPr="00DF7B13">
        <w:rPr>
          <w:lang w:val="it-IT"/>
        </w:rPr>
        <w:t>S4.</w:t>
      </w:r>
      <w:r w:rsidRPr="00DF7B13">
        <w:rPr>
          <w:spacing w:val="-2"/>
          <w:lang w:val="it-IT"/>
        </w:rPr>
        <w:t xml:space="preserve"> </w:t>
      </w:r>
      <w:r w:rsidRPr="00DF7B13">
        <w:rPr>
          <w:lang w:val="it-IT"/>
        </w:rPr>
        <w:t>71. ISBN/ISSN: 11254653.</w:t>
      </w:r>
      <w:r w:rsidRPr="00DF7B13">
        <w:rPr>
          <w:spacing w:val="-1"/>
          <w:lang w:val="it-IT"/>
        </w:rPr>
        <w:t xml:space="preserve"> </w:t>
      </w:r>
      <w:r w:rsidRPr="00DF7B13">
        <w:rPr>
          <w:lang w:val="it-IT"/>
        </w:rPr>
        <w:t>PISA:</w:t>
      </w:r>
      <w:r w:rsidRPr="00DF7B13">
        <w:rPr>
          <w:spacing w:val="-2"/>
          <w:lang w:val="it-IT"/>
        </w:rPr>
        <w:t xml:space="preserve"> </w:t>
      </w:r>
      <w:r w:rsidRPr="00DF7B13">
        <w:rPr>
          <w:lang w:val="it-IT"/>
        </w:rPr>
        <w:t>Edizioni</w:t>
      </w:r>
      <w:r w:rsidRPr="00DF7B13">
        <w:rPr>
          <w:spacing w:val="-2"/>
          <w:lang w:val="it-IT"/>
        </w:rPr>
        <w:t xml:space="preserve"> </w:t>
      </w:r>
      <w:r w:rsidRPr="00DF7B13">
        <w:rPr>
          <w:lang w:val="it-IT"/>
        </w:rPr>
        <w:t>ETS</w:t>
      </w:r>
      <w:r w:rsidRPr="00DF7B13">
        <w:rPr>
          <w:spacing w:val="-2"/>
          <w:lang w:val="it-IT"/>
        </w:rPr>
        <w:t xml:space="preserve"> (ITALY).</w:t>
      </w:r>
    </w:p>
    <w:p w:rsidR="00E97C00" w:rsidRPr="00DF7B13" w:rsidRDefault="00E97C00">
      <w:pPr>
        <w:pStyle w:val="Corpotesto"/>
        <w:rPr>
          <w:lang w:val="it-IT"/>
        </w:rPr>
        <w:sectPr w:rsidR="00E97C00" w:rsidRPr="00DF7B13">
          <w:pgSz w:w="11910" w:h="16840"/>
          <w:pgMar w:top="1320" w:right="992" w:bottom="280" w:left="1417" w:header="720" w:footer="720" w:gutter="0"/>
          <w:cols w:space="720"/>
        </w:sectPr>
      </w:pPr>
    </w:p>
    <w:p w:rsidR="00E97C00" w:rsidRDefault="006D6013">
      <w:pPr>
        <w:pStyle w:val="Paragrafoelenco"/>
        <w:numPr>
          <w:ilvl w:val="0"/>
          <w:numId w:val="1"/>
        </w:numPr>
        <w:tabs>
          <w:tab w:val="left" w:pos="486"/>
        </w:tabs>
        <w:spacing w:before="76" w:line="360" w:lineRule="auto"/>
        <w:rPr>
          <w:sz w:val="24"/>
        </w:rPr>
      </w:pPr>
      <w:r w:rsidRPr="00DF7B13">
        <w:rPr>
          <w:sz w:val="24"/>
          <w:lang w:val="it-IT"/>
        </w:rPr>
        <w:lastRenderedPageBreak/>
        <w:t xml:space="preserve">Pane A., Cacciola S. O, Martini P., Rizza C., Raudino F. (2009). </w:t>
      </w:r>
      <w:r>
        <w:rPr>
          <w:sz w:val="24"/>
        </w:rPr>
        <w:t xml:space="preserve">Phytophthora niederhauserii, a new species recovered from ornamental plants in Italy. </w:t>
      </w:r>
      <w:r w:rsidRPr="00DF7B13">
        <w:rPr>
          <w:sz w:val="24"/>
          <w:lang w:val="it-IT"/>
        </w:rPr>
        <w:t>Journal of Plant Pathology, Supplement 4: Atti XVI Congresso Nazionale della Società Italiana di Patologia</w:t>
      </w:r>
      <w:r w:rsidRPr="00DF7B13">
        <w:rPr>
          <w:spacing w:val="28"/>
          <w:sz w:val="24"/>
          <w:lang w:val="it-IT"/>
        </w:rPr>
        <w:t xml:space="preserve"> </w:t>
      </w:r>
      <w:r w:rsidRPr="00DF7B13">
        <w:rPr>
          <w:sz w:val="24"/>
          <w:lang w:val="it-IT"/>
        </w:rPr>
        <w:t>vegetale</w:t>
      </w:r>
      <w:r w:rsidRPr="00DF7B13">
        <w:rPr>
          <w:spacing w:val="30"/>
          <w:sz w:val="24"/>
          <w:lang w:val="it-IT"/>
        </w:rPr>
        <w:t xml:space="preserve"> </w:t>
      </w:r>
      <w:r w:rsidRPr="00DF7B13">
        <w:rPr>
          <w:sz w:val="24"/>
          <w:lang w:val="it-IT"/>
        </w:rPr>
        <w:t>(SIPaV),</w:t>
      </w:r>
      <w:r w:rsidRPr="00DF7B13">
        <w:rPr>
          <w:spacing w:val="28"/>
          <w:sz w:val="24"/>
          <w:lang w:val="it-IT"/>
        </w:rPr>
        <w:t xml:space="preserve"> </w:t>
      </w:r>
      <w:r w:rsidRPr="00DF7B13">
        <w:rPr>
          <w:sz w:val="24"/>
          <w:lang w:val="it-IT"/>
        </w:rPr>
        <w:t>28</w:t>
      </w:r>
      <w:r w:rsidRPr="00DF7B13">
        <w:rPr>
          <w:spacing w:val="28"/>
          <w:sz w:val="24"/>
          <w:lang w:val="it-IT"/>
        </w:rPr>
        <w:t xml:space="preserve"> </w:t>
      </w:r>
      <w:r w:rsidRPr="00DF7B13">
        <w:rPr>
          <w:sz w:val="24"/>
          <w:lang w:val="it-IT"/>
        </w:rPr>
        <w:t>settembre-1ottobre.</w:t>
      </w:r>
      <w:r w:rsidRPr="00DF7B13">
        <w:rPr>
          <w:spacing w:val="28"/>
          <w:sz w:val="24"/>
          <w:lang w:val="it-IT"/>
        </w:rPr>
        <w:t xml:space="preserve"> </w:t>
      </w:r>
      <w:r w:rsidRPr="00DF7B13">
        <w:rPr>
          <w:sz w:val="24"/>
          <w:lang w:val="it-IT"/>
        </w:rPr>
        <w:t>vol.</w:t>
      </w:r>
      <w:r w:rsidRPr="00DF7B13">
        <w:rPr>
          <w:spacing w:val="29"/>
          <w:sz w:val="24"/>
          <w:lang w:val="it-IT"/>
        </w:rPr>
        <w:t xml:space="preserve"> </w:t>
      </w:r>
      <w:r w:rsidRPr="00DF7B13">
        <w:rPr>
          <w:sz w:val="24"/>
          <w:lang w:val="it-IT"/>
        </w:rPr>
        <w:t>91</w:t>
      </w:r>
      <w:r w:rsidRPr="00DF7B13">
        <w:rPr>
          <w:spacing w:val="31"/>
          <w:sz w:val="24"/>
          <w:lang w:val="it-IT"/>
        </w:rPr>
        <w:t xml:space="preserve"> </w:t>
      </w:r>
      <w:r w:rsidRPr="00DF7B13">
        <w:rPr>
          <w:sz w:val="24"/>
          <w:lang w:val="it-IT"/>
        </w:rPr>
        <w:t>(4,</w:t>
      </w:r>
      <w:r w:rsidRPr="00DF7B13">
        <w:rPr>
          <w:spacing w:val="28"/>
          <w:sz w:val="24"/>
          <w:lang w:val="it-IT"/>
        </w:rPr>
        <w:t xml:space="preserve"> </w:t>
      </w:r>
      <w:r w:rsidRPr="00DF7B13">
        <w:rPr>
          <w:sz w:val="24"/>
          <w:lang w:val="it-IT"/>
        </w:rPr>
        <w:t>supplement),</w:t>
      </w:r>
      <w:r w:rsidRPr="00DF7B13">
        <w:rPr>
          <w:spacing w:val="28"/>
          <w:sz w:val="24"/>
          <w:lang w:val="it-IT"/>
        </w:rPr>
        <w:t xml:space="preserve"> </w:t>
      </w:r>
      <w:r w:rsidRPr="00DF7B13">
        <w:rPr>
          <w:sz w:val="24"/>
          <w:lang w:val="it-IT"/>
        </w:rPr>
        <w:t>pp.</w:t>
      </w:r>
      <w:r w:rsidRPr="00DF7B13">
        <w:rPr>
          <w:spacing w:val="28"/>
          <w:sz w:val="24"/>
          <w:lang w:val="it-IT"/>
        </w:rPr>
        <w:t xml:space="preserve"> </w:t>
      </w:r>
      <w:r>
        <w:rPr>
          <w:sz w:val="24"/>
        </w:rPr>
        <w:t>S4.</w:t>
      </w:r>
      <w:r>
        <w:rPr>
          <w:spacing w:val="28"/>
          <w:sz w:val="24"/>
        </w:rPr>
        <w:t xml:space="preserve"> </w:t>
      </w:r>
      <w:r>
        <w:rPr>
          <w:sz w:val="24"/>
        </w:rPr>
        <w:t>78.</w:t>
      </w:r>
    </w:p>
    <w:p w:rsidR="00E97C00" w:rsidRDefault="006D6013">
      <w:pPr>
        <w:pStyle w:val="Corpotesto"/>
        <w:spacing w:before="1"/>
        <w:ind w:firstLine="0"/>
        <w:jc w:val="left"/>
      </w:pPr>
      <w:r>
        <w:t>ISBN/ISSN:</w:t>
      </w:r>
      <w:r>
        <w:rPr>
          <w:spacing w:val="-5"/>
        </w:rPr>
        <w:t xml:space="preserve"> </w:t>
      </w:r>
      <w:r>
        <w:rPr>
          <w:spacing w:val="-2"/>
        </w:rPr>
        <w:t>11254653.</w:t>
      </w:r>
    </w:p>
    <w:p w:rsidR="00E97C00" w:rsidRPr="00DF7B13" w:rsidRDefault="006D6013">
      <w:pPr>
        <w:pStyle w:val="Paragrafoelenco"/>
        <w:numPr>
          <w:ilvl w:val="0"/>
          <w:numId w:val="1"/>
        </w:numPr>
        <w:tabs>
          <w:tab w:val="left" w:pos="486"/>
        </w:tabs>
        <w:spacing w:before="259" w:line="360" w:lineRule="auto"/>
        <w:ind w:right="300"/>
        <w:rPr>
          <w:sz w:val="24"/>
          <w:lang w:val="it-IT"/>
        </w:rPr>
      </w:pPr>
      <w:r w:rsidRPr="00DF7B13">
        <w:rPr>
          <w:sz w:val="24"/>
          <w:lang w:val="it-IT"/>
        </w:rPr>
        <w:t xml:space="preserve">De Patrizio A., Raudino F., Pane A., Magnano di San Lio G. and Cacciola S.O. (2009). </w:t>
      </w:r>
      <w:r>
        <w:rPr>
          <w:sz w:val="24"/>
        </w:rPr>
        <w:t xml:space="preserve">Validation of a molecular method for the diagnosis of malsecco disease of citrus. </w:t>
      </w:r>
      <w:r w:rsidRPr="00DF7B13">
        <w:rPr>
          <w:sz w:val="24"/>
          <w:lang w:val="it-IT"/>
        </w:rPr>
        <w:t>P. 115. In: Proceeding of the second International Citrus Biotechnology Symposium, Facoltà di Agraria – Università di Catania, 30 Novembre-2 Dicembre, 2009.</w:t>
      </w:r>
    </w:p>
    <w:p w:rsidR="00E97C00" w:rsidRDefault="006D6013">
      <w:pPr>
        <w:pStyle w:val="Paragrafoelenco"/>
        <w:numPr>
          <w:ilvl w:val="0"/>
          <w:numId w:val="1"/>
        </w:numPr>
        <w:tabs>
          <w:tab w:val="left" w:pos="486"/>
        </w:tabs>
        <w:spacing w:before="121" w:line="360" w:lineRule="auto"/>
        <w:ind w:right="300"/>
        <w:rPr>
          <w:sz w:val="24"/>
        </w:rPr>
      </w:pPr>
      <w:r w:rsidRPr="00DF7B13">
        <w:rPr>
          <w:sz w:val="24"/>
          <w:lang w:val="it-IT"/>
        </w:rPr>
        <w:t xml:space="preserve">Cacciola S.O., Scibetta S., Pane A., Faedda R., Rizza C. (2009). </w:t>
      </w:r>
      <w:r>
        <w:rPr>
          <w:sz w:val="24"/>
        </w:rPr>
        <w:t>Callistemon citrinus and Cistus salvifolius twonew hosts of Phytophthora taxon niederhauserii in Italy. Plant Disease, vol. 93 (10): 1075. ISSN: 0191-2917.</w:t>
      </w:r>
    </w:p>
    <w:p w:rsidR="00E97C00" w:rsidRDefault="006D6013">
      <w:pPr>
        <w:pStyle w:val="Paragrafoelenco"/>
        <w:numPr>
          <w:ilvl w:val="0"/>
          <w:numId w:val="1"/>
        </w:numPr>
        <w:tabs>
          <w:tab w:val="left" w:pos="486"/>
        </w:tabs>
        <w:spacing w:before="119" w:line="360" w:lineRule="auto"/>
        <w:rPr>
          <w:sz w:val="24"/>
        </w:rPr>
      </w:pPr>
      <w:r w:rsidRPr="00DF7B13">
        <w:rPr>
          <w:sz w:val="24"/>
          <w:lang w:val="it-IT"/>
        </w:rPr>
        <w:t xml:space="preserve">Cacciola S.O., Scibetta S., Martini P., Rizza C., Pane A. (2009). </w:t>
      </w:r>
      <w:r>
        <w:rPr>
          <w:sz w:val="24"/>
        </w:rPr>
        <w:t>Phytophthora niederhauserii, a new root pathogen of Banksia spp. in Italy. Plant Disease, Vol. 93 (11): 1216. ISSN: 0191-2917.</w:t>
      </w:r>
    </w:p>
    <w:p w:rsidR="00E97C00" w:rsidRDefault="006D6013">
      <w:pPr>
        <w:pStyle w:val="Paragrafoelenco"/>
        <w:numPr>
          <w:ilvl w:val="0"/>
          <w:numId w:val="1"/>
        </w:numPr>
        <w:tabs>
          <w:tab w:val="left" w:pos="486"/>
        </w:tabs>
        <w:spacing w:before="121" w:line="360" w:lineRule="auto"/>
        <w:ind w:right="299"/>
        <w:rPr>
          <w:sz w:val="24"/>
        </w:rPr>
      </w:pPr>
      <w:r w:rsidRPr="00DF7B13">
        <w:rPr>
          <w:sz w:val="24"/>
          <w:lang w:val="it-IT"/>
        </w:rPr>
        <w:t>Faedda R., Marsilii E. Cacciola S.O., Rizza C., Granata G., Pane A., Giambelli A., Magnano Di San Lio G. 2010. Un nuovo derivato dell’acido fosforoso efficace contro la gommosi</w:t>
      </w:r>
      <w:r w:rsidRPr="00DF7B13">
        <w:rPr>
          <w:spacing w:val="27"/>
          <w:sz w:val="24"/>
          <w:lang w:val="it-IT"/>
        </w:rPr>
        <w:t xml:space="preserve"> </w:t>
      </w:r>
      <w:r w:rsidRPr="00DF7B13">
        <w:rPr>
          <w:sz w:val="24"/>
          <w:lang w:val="it-IT"/>
        </w:rPr>
        <w:t>degli</w:t>
      </w:r>
      <w:r w:rsidRPr="00DF7B13">
        <w:rPr>
          <w:spacing w:val="26"/>
          <w:sz w:val="24"/>
          <w:lang w:val="it-IT"/>
        </w:rPr>
        <w:t xml:space="preserve"> </w:t>
      </w:r>
      <w:r w:rsidRPr="00DF7B13">
        <w:rPr>
          <w:sz w:val="24"/>
          <w:lang w:val="it-IT"/>
        </w:rPr>
        <w:t>agrumi</w:t>
      </w:r>
      <w:r w:rsidRPr="00DF7B13">
        <w:rPr>
          <w:spacing w:val="26"/>
          <w:sz w:val="24"/>
          <w:lang w:val="it-IT"/>
        </w:rPr>
        <w:t xml:space="preserve"> </w:t>
      </w:r>
      <w:r w:rsidRPr="00DF7B13">
        <w:rPr>
          <w:sz w:val="24"/>
          <w:lang w:val="it-IT"/>
        </w:rPr>
        <w:t>da</w:t>
      </w:r>
      <w:r w:rsidRPr="00DF7B13">
        <w:rPr>
          <w:spacing w:val="25"/>
          <w:sz w:val="24"/>
          <w:lang w:val="it-IT"/>
        </w:rPr>
        <w:t xml:space="preserve"> </w:t>
      </w:r>
      <w:r w:rsidRPr="00DF7B13">
        <w:rPr>
          <w:sz w:val="24"/>
          <w:lang w:val="it-IT"/>
        </w:rPr>
        <w:t>Phytophthora.</w:t>
      </w:r>
      <w:r w:rsidRPr="00DF7B13">
        <w:rPr>
          <w:spacing w:val="27"/>
          <w:sz w:val="24"/>
          <w:lang w:val="it-IT"/>
        </w:rPr>
        <w:t xml:space="preserve"> </w:t>
      </w:r>
      <w:r>
        <w:rPr>
          <w:sz w:val="24"/>
        </w:rPr>
        <w:t>In:</w:t>
      </w:r>
      <w:r>
        <w:rPr>
          <w:spacing w:val="28"/>
          <w:sz w:val="24"/>
        </w:rPr>
        <w:t xml:space="preserve"> </w:t>
      </w:r>
      <w:r>
        <w:rPr>
          <w:sz w:val="24"/>
        </w:rPr>
        <w:t>Atti</w:t>
      </w:r>
      <w:r>
        <w:rPr>
          <w:spacing w:val="27"/>
          <w:sz w:val="24"/>
        </w:rPr>
        <w:t xml:space="preserve"> </w:t>
      </w:r>
      <w:r>
        <w:rPr>
          <w:sz w:val="24"/>
        </w:rPr>
        <w:t>Giornate</w:t>
      </w:r>
      <w:r>
        <w:rPr>
          <w:spacing w:val="27"/>
          <w:sz w:val="24"/>
        </w:rPr>
        <w:t xml:space="preserve"> </w:t>
      </w:r>
      <w:r>
        <w:rPr>
          <w:sz w:val="24"/>
        </w:rPr>
        <w:t>Fitopatologiche,</w:t>
      </w:r>
      <w:r>
        <w:rPr>
          <w:spacing w:val="26"/>
          <w:sz w:val="24"/>
        </w:rPr>
        <w:t xml:space="preserve"> </w:t>
      </w:r>
      <w:r>
        <w:rPr>
          <w:sz w:val="24"/>
        </w:rPr>
        <w:t>Vol.</w:t>
      </w:r>
      <w:r>
        <w:rPr>
          <w:spacing w:val="26"/>
          <w:sz w:val="24"/>
        </w:rPr>
        <w:t xml:space="preserve"> </w:t>
      </w:r>
      <w:r>
        <w:rPr>
          <w:sz w:val="24"/>
        </w:rPr>
        <w:t>2,</w:t>
      </w:r>
      <w:r>
        <w:rPr>
          <w:spacing w:val="27"/>
          <w:sz w:val="24"/>
        </w:rPr>
        <w:t xml:space="preserve"> </w:t>
      </w:r>
      <w:r>
        <w:rPr>
          <w:sz w:val="24"/>
        </w:rPr>
        <w:t>203-</w:t>
      </w:r>
    </w:p>
    <w:p w:rsidR="00E97C00" w:rsidRDefault="006D6013">
      <w:pPr>
        <w:pStyle w:val="Corpotesto"/>
        <w:spacing w:line="275" w:lineRule="exact"/>
        <w:ind w:firstLine="0"/>
      </w:pPr>
      <w:r>
        <w:t>210.</w:t>
      </w:r>
      <w:r>
        <w:rPr>
          <w:spacing w:val="-1"/>
        </w:rPr>
        <w:t xml:space="preserve"> </w:t>
      </w:r>
      <w:r>
        <w:t>9-</w:t>
      </w:r>
      <w:r>
        <w:rPr>
          <w:spacing w:val="-2"/>
        </w:rPr>
        <w:t xml:space="preserve"> </w:t>
      </w:r>
      <w:r>
        <w:t>12</w:t>
      </w:r>
      <w:r>
        <w:rPr>
          <w:spacing w:val="-1"/>
        </w:rPr>
        <w:t xml:space="preserve"> </w:t>
      </w:r>
      <w:r>
        <w:t>Marzo,</w:t>
      </w:r>
      <w:r>
        <w:rPr>
          <w:spacing w:val="-1"/>
        </w:rPr>
        <w:t xml:space="preserve"> </w:t>
      </w:r>
      <w:r>
        <w:t xml:space="preserve">Cervia (RA), </w:t>
      </w:r>
      <w:r>
        <w:rPr>
          <w:spacing w:val="-2"/>
        </w:rPr>
        <w:t>2010.</w:t>
      </w:r>
    </w:p>
    <w:p w:rsidR="00E97C00" w:rsidRDefault="006D6013">
      <w:pPr>
        <w:pStyle w:val="Paragrafoelenco"/>
        <w:numPr>
          <w:ilvl w:val="0"/>
          <w:numId w:val="1"/>
        </w:numPr>
        <w:tabs>
          <w:tab w:val="left" w:pos="486"/>
        </w:tabs>
        <w:spacing w:before="259" w:line="360" w:lineRule="auto"/>
        <w:ind w:right="303"/>
        <w:rPr>
          <w:sz w:val="24"/>
        </w:rPr>
      </w:pPr>
      <w:r w:rsidRPr="00DF7B13">
        <w:rPr>
          <w:sz w:val="24"/>
          <w:lang w:val="it-IT"/>
        </w:rPr>
        <w:t xml:space="preserve">Agosteo G.E., Marsilii E., Pane A., Rizza C., Raudino F., Cacciola S.O., Giambelli A., Magnano di San Lio G., 2010. Nuovi principi attivi efficaci contro la gommosi degli agrumi da Phytophthora. </w:t>
      </w:r>
      <w:r>
        <w:rPr>
          <w:sz w:val="24"/>
        </w:rPr>
        <w:t>Protezione delle colture, 2, 61-64.</w:t>
      </w:r>
    </w:p>
    <w:p w:rsidR="00E97C00" w:rsidRPr="00DF7B13" w:rsidRDefault="006D6013">
      <w:pPr>
        <w:pStyle w:val="Paragrafoelenco"/>
        <w:numPr>
          <w:ilvl w:val="0"/>
          <w:numId w:val="1"/>
        </w:numPr>
        <w:tabs>
          <w:tab w:val="left" w:pos="485"/>
        </w:tabs>
        <w:spacing w:before="119"/>
        <w:ind w:left="485" w:right="0" w:hanging="359"/>
        <w:rPr>
          <w:sz w:val="24"/>
          <w:lang w:val="it-IT"/>
        </w:rPr>
      </w:pPr>
      <w:r w:rsidRPr="00DF7B13">
        <w:rPr>
          <w:sz w:val="24"/>
          <w:lang w:val="it-IT"/>
        </w:rPr>
        <w:t>Cacciola</w:t>
      </w:r>
      <w:r w:rsidRPr="00DF7B13">
        <w:rPr>
          <w:spacing w:val="17"/>
          <w:sz w:val="24"/>
          <w:lang w:val="it-IT"/>
        </w:rPr>
        <w:t xml:space="preserve"> </w:t>
      </w:r>
      <w:r w:rsidRPr="00DF7B13">
        <w:rPr>
          <w:sz w:val="24"/>
          <w:lang w:val="it-IT"/>
        </w:rPr>
        <w:t>S.O.,</w:t>
      </w:r>
      <w:r w:rsidRPr="00DF7B13">
        <w:rPr>
          <w:spacing w:val="17"/>
          <w:sz w:val="24"/>
          <w:lang w:val="it-IT"/>
        </w:rPr>
        <w:t xml:space="preserve"> </w:t>
      </w:r>
      <w:r w:rsidRPr="00DF7B13">
        <w:rPr>
          <w:sz w:val="24"/>
          <w:lang w:val="it-IT"/>
        </w:rPr>
        <w:t>De</w:t>
      </w:r>
      <w:r w:rsidRPr="00DF7B13">
        <w:rPr>
          <w:spacing w:val="17"/>
          <w:sz w:val="24"/>
          <w:lang w:val="it-IT"/>
        </w:rPr>
        <w:t xml:space="preserve"> </w:t>
      </w:r>
      <w:r w:rsidRPr="00DF7B13">
        <w:rPr>
          <w:sz w:val="24"/>
          <w:lang w:val="it-IT"/>
        </w:rPr>
        <w:t>Patrizio</w:t>
      </w:r>
      <w:r w:rsidRPr="00DF7B13">
        <w:rPr>
          <w:spacing w:val="18"/>
          <w:sz w:val="24"/>
          <w:lang w:val="it-IT"/>
        </w:rPr>
        <w:t xml:space="preserve"> </w:t>
      </w:r>
      <w:r w:rsidRPr="00DF7B13">
        <w:rPr>
          <w:sz w:val="24"/>
          <w:lang w:val="it-IT"/>
        </w:rPr>
        <w:t>A,</w:t>
      </w:r>
      <w:r w:rsidRPr="00DF7B13">
        <w:rPr>
          <w:spacing w:val="18"/>
          <w:sz w:val="24"/>
          <w:lang w:val="it-IT"/>
        </w:rPr>
        <w:t xml:space="preserve"> </w:t>
      </w:r>
      <w:r w:rsidRPr="00DF7B13">
        <w:rPr>
          <w:sz w:val="24"/>
          <w:lang w:val="it-IT"/>
        </w:rPr>
        <w:t>Raudino</w:t>
      </w:r>
      <w:r w:rsidRPr="00DF7B13">
        <w:rPr>
          <w:spacing w:val="18"/>
          <w:sz w:val="24"/>
          <w:lang w:val="it-IT"/>
        </w:rPr>
        <w:t xml:space="preserve"> </w:t>
      </w:r>
      <w:r w:rsidRPr="00DF7B13">
        <w:rPr>
          <w:sz w:val="24"/>
          <w:lang w:val="it-IT"/>
        </w:rPr>
        <w:t>F.,</w:t>
      </w:r>
      <w:r w:rsidRPr="00DF7B13">
        <w:rPr>
          <w:spacing w:val="17"/>
          <w:sz w:val="24"/>
          <w:lang w:val="it-IT"/>
        </w:rPr>
        <w:t xml:space="preserve"> </w:t>
      </w:r>
      <w:r w:rsidRPr="00DF7B13">
        <w:rPr>
          <w:sz w:val="24"/>
          <w:lang w:val="it-IT"/>
        </w:rPr>
        <w:t>Pane</w:t>
      </w:r>
      <w:r w:rsidRPr="00DF7B13">
        <w:rPr>
          <w:spacing w:val="20"/>
          <w:sz w:val="24"/>
          <w:lang w:val="it-IT"/>
        </w:rPr>
        <w:t xml:space="preserve"> </w:t>
      </w:r>
      <w:r w:rsidRPr="00DF7B13">
        <w:rPr>
          <w:sz w:val="24"/>
          <w:lang w:val="it-IT"/>
        </w:rPr>
        <w:t>A.,</w:t>
      </w:r>
      <w:r w:rsidRPr="00DF7B13">
        <w:rPr>
          <w:spacing w:val="19"/>
          <w:sz w:val="24"/>
          <w:lang w:val="it-IT"/>
        </w:rPr>
        <w:t xml:space="preserve"> </w:t>
      </w:r>
      <w:r w:rsidRPr="00DF7B13">
        <w:rPr>
          <w:sz w:val="24"/>
          <w:lang w:val="it-IT"/>
        </w:rPr>
        <w:t>Lo</w:t>
      </w:r>
      <w:r w:rsidRPr="00DF7B13">
        <w:rPr>
          <w:spacing w:val="21"/>
          <w:sz w:val="24"/>
          <w:lang w:val="it-IT"/>
        </w:rPr>
        <w:t xml:space="preserve"> </w:t>
      </w:r>
      <w:r w:rsidRPr="00DF7B13">
        <w:rPr>
          <w:sz w:val="24"/>
          <w:lang w:val="it-IT"/>
        </w:rPr>
        <w:t>Giudice</w:t>
      </w:r>
      <w:r w:rsidRPr="00DF7B13">
        <w:rPr>
          <w:spacing w:val="16"/>
          <w:sz w:val="24"/>
          <w:lang w:val="it-IT"/>
        </w:rPr>
        <w:t xml:space="preserve"> </w:t>
      </w:r>
      <w:r w:rsidRPr="00DF7B13">
        <w:rPr>
          <w:sz w:val="24"/>
          <w:lang w:val="it-IT"/>
        </w:rPr>
        <w:t>V.,</w:t>
      </w:r>
      <w:r w:rsidRPr="00DF7B13">
        <w:rPr>
          <w:spacing w:val="17"/>
          <w:sz w:val="24"/>
          <w:lang w:val="it-IT"/>
        </w:rPr>
        <w:t xml:space="preserve"> </w:t>
      </w:r>
      <w:r w:rsidRPr="00DF7B13">
        <w:rPr>
          <w:sz w:val="24"/>
          <w:lang w:val="it-IT"/>
        </w:rPr>
        <w:t>Magnano</w:t>
      </w:r>
      <w:r w:rsidRPr="00DF7B13">
        <w:rPr>
          <w:spacing w:val="18"/>
          <w:sz w:val="24"/>
          <w:lang w:val="it-IT"/>
        </w:rPr>
        <w:t xml:space="preserve"> </w:t>
      </w:r>
      <w:r w:rsidRPr="00DF7B13">
        <w:rPr>
          <w:sz w:val="24"/>
          <w:lang w:val="it-IT"/>
        </w:rPr>
        <w:t>di</w:t>
      </w:r>
      <w:r w:rsidRPr="00DF7B13">
        <w:rPr>
          <w:spacing w:val="18"/>
          <w:sz w:val="24"/>
          <w:lang w:val="it-IT"/>
        </w:rPr>
        <w:t xml:space="preserve"> </w:t>
      </w:r>
      <w:r w:rsidRPr="00DF7B13">
        <w:rPr>
          <w:sz w:val="24"/>
          <w:lang w:val="it-IT"/>
        </w:rPr>
        <w:t>San</w:t>
      </w:r>
      <w:r w:rsidRPr="00DF7B13">
        <w:rPr>
          <w:spacing w:val="21"/>
          <w:sz w:val="24"/>
          <w:lang w:val="it-IT"/>
        </w:rPr>
        <w:t xml:space="preserve"> </w:t>
      </w:r>
      <w:r w:rsidRPr="00DF7B13">
        <w:rPr>
          <w:spacing w:val="-5"/>
          <w:sz w:val="24"/>
          <w:lang w:val="it-IT"/>
        </w:rPr>
        <w:t>Lio</w:t>
      </w:r>
    </w:p>
    <w:p w:rsidR="00E97C00" w:rsidRDefault="006D6013">
      <w:pPr>
        <w:pStyle w:val="Corpotesto"/>
        <w:spacing w:before="140" w:line="360" w:lineRule="auto"/>
        <w:ind w:right="308" w:firstLine="0"/>
      </w:pPr>
      <w:r>
        <w:t>G. 2010. High susceptibility of the triploid hybrid Lemox caused by Phoma tracheiphila. Journal of Plant Pathology, vol. 92 (4, supplement), pp. S4.76. ISBN/ISSN: 11254653. PISA: Edizioni ETS (ITALY).</w:t>
      </w:r>
    </w:p>
    <w:p w:rsidR="00E97C00" w:rsidRDefault="006D6013">
      <w:pPr>
        <w:pStyle w:val="Paragrafoelenco"/>
        <w:numPr>
          <w:ilvl w:val="0"/>
          <w:numId w:val="1"/>
        </w:numPr>
        <w:tabs>
          <w:tab w:val="left" w:pos="486"/>
        </w:tabs>
        <w:spacing w:before="119" w:line="360" w:lineRule="auto"/>
        <w:ind w:right="304"/>
        <w:rPr>
          <w:sz w:val="24"/>
        </w:rPr>
      </w:pPr>
      <w:r w:rsidRPr="00DF7B13">
        <w:rPr>
          <w:sz w:val="24"/>
          <w:lang w:val="it-IT"/>
        </w:rPr>
        <w:t xml:space="preserve">Faedda R., Pane A., Sidoti A., Granata G. 2010. </w:t>
      </w:r>
      <w:r>
        <w:rPr>
          <w:sz w:val="24"/>
        </w:rPr>
        <w:t>Canker and dieback of sycamore maple caused by</w:t>
      </w:r>
      <w:r>
        <w:rPr>
          <w:spacing w:val="-3"/>
          <w:sz w:val="24"/>
        </w:rPr>
        <w:t xml:space="preserve"> </w:t>
      </w:r>
      <w:r>
        <w:rPr>
          <w:sz w:val="24"/>
        </w:rPr>
        <w:t>Eutypa flavovirens in Italy. Journal of</w:t>
      </w:r>
      <w:r>
        <w:rPr>
          <w:spacing w:val="-1"/>
          <w:sz w:val="24"/>
        </w:rPr>
        <w:t xml:space="preserve"> </w:t>
      </w:r>
      <w:r>
        <w:rPr>
          <w:sz w:val="24"/>
        </w:rPr>
        <w:t>Plant Pathology, vol. 92 (4, supplement),</w:t>
      </w:r>
    </w:p>
    <w:p w:rsidR="00E97C00" w:rsidRPr="00DF7B13" w:rsidRDefault="006D6013">
      <w:pPr>
        <w:pStyle w:val="Corpotesto"/>
        <w:ind w:firstLine="0"/>
        <w:rPr>
          <w:lang w:val="it-IT"/>
        </w:rPr>
      </w:pPr>
      <w:r w:rsidRPr="00DF7B13">
        <w:rPr>
          <w:lang w:val="it-IT"/>
        </w:rPr>
        <w:t>pp.</w:t>
      </w:r>
      <w:r w:rsidRPr="00DF7B13">
        <w:rPr>
          <w:spacing w:val="-4"/>
          <w:lang w:val="it-IT"/>
        </w:rPr>
        <w:t xml:space="preserve"> </w:t>
      </w:r>
      <w:r w:rsidRPr="00DF7B13">
        <w:rPr>
          <w:lang w:val="it-IT"/>
        </w:rPr>
        <w:t>S4.82. ISBN/ISSN:</w:t>
      </w:r>
      <w:r w:rsidRPr="00DF7B13">
        <w:rPr>
          <w:spacing w:val="-2"/>
          <w:lang w:val="it-IT"/>
        </w:rPr>
        <w:t xml:space="preserve"> </w:t>
      </w:r>
      <w:r w:rsidRPr="00DF7B13">
        <w:rPr>
          <w:lang w:val="it-IT"/>
        </w:rPr>
        <w:t>11254653.</w:t>
      </w:r>
      <w:r w:rsidRPr="00DF7B13">
        <w:rPr>
          <w:spacing w:val="1"/>
          <w:lang w:val="it-IT"/>
        </w:rPr>
        <w:t xml:space="preserve"> </w:t>
      </w:r>
      <w:r w:rsidRPr="00DF7B13">
        <w:rPr>
          <w:lang w:val="it-IT"/>
        </w:rPr>
        <w:t>PISA:</w:t>
      </w:r>
      <w:r w:rsidRPr="00DF7B13">
        <w:rPr>
          <w:spacing w:val="-2"/>
          <w:lang w:val="it-IT"/>
        </w:rPr>
        <w:t xml:space="preserve"> </w:t>
      </w:r>
      <w:r w:rsidRPr="00DF7B13">
        <w:rPr>
          <w:lang w:val="it-IT"/>
        </w:rPr>
        <w:t>Edizioni</w:t>
      </w:r>
      <w:r w:rsidRPr="00DF7B13">
        <w:rPr>
          <w:spacing w:val="-4"/>
          <w:lang w:val="it-IT"/>
        </w:rPr>
        <w:t xml:space="preserve"> </w:t>
      </w:r>
      <w:r w:rsidRPr="00DF7B13">
        <w:rPr>
          <w:lang w:val="it-IT"/>
        </w:rPr>
        <w:t>ETS</w:t>
      </w:r>
      <w:r w:rsidRPr="00DF7B13">
        <w:rPr>
          <w:spacing w:val="-2"/>
          <w:lang w:val="it-IT"/>
        </w:rPr>
        <w:t xml:space="preserve"> (ITALY).</w:t>
      </w:r>
    </w:p>
    <w:p w:rsidR="00E97C00" w:rsidRPr="00DF7B13" w:rsidRDefault="006D6013">
      <w:pPr>
        <w:pStyle w:val="Paragrafoelenco"/>
        <w:numPr>
          <w:ilvl w:val="0"/>
          <w:numId w:val="1"/>
        </w:numPr>
        <w:tabs>
          <w:tab w:val="left" w:pos="485"/>
        </w:tabs>
        <w:spacing w:before="257"/>
        <w:ind w:left="485" w:right="0" w:hanging="359"/>
        <w:rPr>
          <w:sz w:val="24"/>
          <w:lang w:val="it-IT"/>
        </w:rPr>
      </w:pPr>
      <w:r w:rsidRPr="00DF7B13">
        <w:rPr>
          <w:sz w:val="24"/>
          <w:lang w:val="it-IT"/>
        </w:rPr>
        <w:t>Mammella</w:t>
      </w:r>
      <w:r w:rsidRPr="00DF7B13">
        <w:rPr>
          <w:spacing w:val="14"/>
          <w:sz w:val="24"/>
          <w:lang w:val="it-IT"/>
        </w:rPr>
        <w:t xml:space="preserve"> </w:t>
      </w:r>
      <w:r w:rsidRPr="00DF7B13">
        <w:rPr>
          <w:sz w:val="24"/>
          <w:lang w:val="it-IT"/>
        </w:rPr>
        <w:t>M.A.,</w:t>
      </w:r>
      <w:r w:rsidRPr="00DF7B13">
        <w:rPr>
          <w:spacing w:val="15"/>
          <w:sz w:val="24"/>
          <w:lang w:val="it-IT"/>
        </w:rPr>
        <w:t xml:space="preserve"> </w:t>
      </w:r>
      <w:r w:rsidRPr="00DF7B13">
        <w:rPr>
          <w:sz w:val="24"/>
          <w:lang w:val="it-IT"/>
        </w:rPr>
        <w:t>Schena,</w:t>
      </w:r>
      <w:r w:rsidRPr="00DF7B13">
        <w:rPr>
          <w:spacing w:val="18"/>
          <w:sz w:val="24"/>
          <w:lang w:val="it-IT"/>
        </w:rPr>
        <w:t xml:space="preserve"> </w:t>
      </w:r>
      <w:r w:rsidRPr="00DF7B13">
        <w:rPr>
          <w:sz w:val="24"/>
          <w:lang w:val="it-IT"/>
        </w:rPr>
        <w:t>L.</w:t>
      </w:r>
      <w:r w:rsidRPr="00DF7B13">
        <w:rPr>
          <w:spacing w:val="15"/>
          <w:sz w:val="24"/>
          <w:lang w:val="it-IT"/>
        </w:rPr>
        <w:t xml:space="preserve"> </w:t>
      </w:r>
      <w:r w:rsidRPr="00DF7B13">
        <w:rPr>
          <w:sz w:val="24"/>
          <w:lang w:val="it-IT"/>
        </w:rPr>
        <w:t>Pane</w:t>
      </w:r>
      <w:r w:rsidRPr="00DF7B13">
        <w:rPr>
          <w:spacing w:val="17"/>
          <w:sz w:val="24"/>
          <w:lang w:val="it-IT"/>
        </w:rPr>
        <w:t xml:space="preserve"> </w:t>
      </w:r>
      <w:r w:rsidRPr="00DF7B13">
        <w:rPr>
          <w:sz w:val="24"/>
          <w:lang w:val="it-IT"/>
        </w:rPr>
        <w:t>A.,</w:t>
      </w:r>
      <w:r w:rsidRPr="00DF7B13">
        <w:rPr>
          <w:spacing w:val="15"/>
          <w:sz w:val="24"/>
          <w:lang w:val="it-IT"/>
        </w:rPr>
        <w:t xml:space="preserve"> </w:t>
      </w:r>
      <w:r w:rsidRPr="00DF7B13">
        <w:rPr>
          <w:sz w:val="24"/>
          <w:lang w:val="it-IT"/>
        </w:rPr>
        <w:t>Cacciola</w:t>
      </w:r>
      <w:r w:rsidRPr="00DF7B13">
        <w:rPr>
          <w:spacing w:val="15"/>
          <w:sz w:val="24"/>
          <w:lang w:val="it-IT"/>
        </w:rPr>
        <w:t xml:space="preserve"> </w:t>
      </w:r>
      <w:r w:rsidRPr="00DF7B13">
        <w:rPr>
          <w:sz w:val="24"/>
          <w:lang w:val="it-IT"/>
        </w:rPr>
        <w:t>S.O.,</w:t>
      </w:r>
      <w:r w:rsidRPr="00DF7B13">
        <w:rPr>
          <w:spacing w:val="15"/>
          <w:sz w:val="24"/>
          <w:lang w:val="it-IT"/>
        </w:rPr>
        <w:t xml:space="preserve"> </w:t>
      </w:r>
      <w:r w:rsidRPr="00DF7B13">
        <w:rPr>
          <w:sz w:val="24"/>
          <w:lang w:val="it-IT"/>
        </w:rPr>
        <w:t>Martin</w:t>
      </w:r>
      <w:r w:rsidRPr="00DF7B13">
        <w:rPr>
          <w:spacing w:val="15"/>
          <w:sz w:val="24"/>
          <w:lang w:val="it-IT"/>
        </w:rPr>
        <w:t xml:space="preserve"> </w:t>
      </w:r>
      <w:r w:rsidRPr="00DF7B13">
        <w:rPr>
          <w:sz w:val="24"/>
          <w:lang w:val="it-IT"/>
        </w:rPr>
        <w:t>F.</w:t>
      </w:r>
      <w:r w:rsidRPr="00DF7B13">
        <w:rPr>
          <w:spacing w:val="15"/>
          <w:sz w:val="24"/>
          <w:lang w:val="it-IT"/>
        </w:rPr>
        <w:t xml:space="preserve"> </w:t>
      </w:r>
      <w:r w:rsidRPr="00DF7B13">
        <w:rPr>
          <w:sz w:val="24"/>
          <w:lang w:val="it-IT"/>
        </w:rPr>
        <w:t>and</w:t>
      </w:r>
      <w:r w:rsidRPr="00DF7B13">
        <w:rPr>
          <w:spacing w:val="15"/>
          <w:sz w:val="24"/>
          <w:lang w:val="it-IT"/>
        </w:rPr>
        <w:t xml:space="preserve"> </w:t>
      </w:r>
      <w:r w:rsidRPr="00DF7B13">
        <w:rPr>
          <w:sz w:val="24"/>
          <w:lang w:val="it-IT"/>
        </w:rPr>
        <w:t>Magnano</w:t>
      </w:r>
      <w:r w:rsidRPr="00DF7B13">
        <w:rPr>
          <w:spacing w:val="15"/>
          <w:sz w:val="24"/>
          <w:lang w:val="it-IT"/>
        </w:rPr>
        <w:t xml:space="preserve"> </w:t>
      </w:r>
      <w:r w:rsidRPr="00DF7B13">
        <w:rPr>
          <w:sz w:val="24"/>
          <w:lang w:val="it-IT"/>
        </w:rPr>
        <w:t>di</w:t>
      </w:r>
      <w:r w:rsidRPr="00DF7B13">
        <w:rPr>
          <w:spacing w:val="16"/>
          <w:sz w:val="24"/>
          <w:lang w:val="it-IT"/>
        </w:rPr>
        <w:t xml:space="preserve"> </w:t>
      </w:r>
      <w:r w:rsidRPr="00DF7B13">
        <w:rPr>
          <w:sz w:val="24"/>
          <w:lang w:val="it-IT"/>
        </w:rPr>
        <w:t>San</w:t>
      </w:r>
      <w:r w:rsidRPr="00DF7B13">
        <w:rPr>
          <w:spacing w:val="17"/>
          <w:sz w:val="24"/>
          <w:lang w:val="it-IT"/>
        </w:rPr>
        <w:t xml:space="preserve"> </w:t>
      </w:r>
      <w:r w:rsidRPr="00DF7B13">
        <w:rPr>
          <w:spacing w:val="-5"/>
          <w:sz w:val="24"/>
          <w:lang w:val="it-IT"/>
        </w:rPr>
        <w:t>Lio</w:t>
      </w:r>
    </w:p>
    <w:p w:rsidR="00E97C00" w:rsidRDefault="006D6013">
      <w:pPr>
        <w:pStyle w:val="Corpotesto"/>
        <w:spacing w:before="139" w:line="360" w:lineRule="auto"/>
        <w:ind w:right="306" w:firstLine="0"/>
      </w:pPr>
      <w:r>
        <w:t>G.</w:t>
      </w:r>
      <w:r>
        <w:rPr>
          <w:spacing w:val="-3"/>
        </w:rPr>
        <w:t xml:space="preserve"> </w:t>
      </w:r>
      <w:r>
        <w:t>2010.</w:t>
      </w:r>
      <w:r>
        <w:rPr>
          <w:spacing w:val="-2"/>
        </w:rPr>
        <w:t xml:space="preserve"> </w:t>
      </w:r>
      <w:r>
        <w:t>Genetic</w:t>
      </w:r>
      <w:r>
        <w:rPr>
          <w:spacing w:val="-3"/>
        </w:rPr>
        <w:t xml:space="preserve"> </w:t>
      </w:r>
      <w:r>
        <w:t>characterization</w:t>
      </w:r>
      <w:r>
        <w:rPr>
          <w:spacing w:val="-2"/>
        </w:rPr>
        <w:t xml:space="preserve"> </w:t>
      </w:r>
      <w:r>
        <w:t>of</w:t>
      </w:r>
      <w:r>
        <w:rPr>
          <w:spacing w:val="-3"/>
        </w:rPr>
        <w:t xml:space="preserve"> </w:t>
      </w:r>
      <w:r>
        <w:t>Phytophthora</w:t>
      </w:r>
      <w:r>
        <w:rPr>
          <w:spacing w:val="-2"/>
        </w:rPr>
        <w:t xml:space="preserve"> </w:t>
      </w:r>
      <w:r>
        <w:t>nicotianae</w:t>
      </w:r>
      <w:r>
        <w:rPr>
          <w:spacing w:val="-3"/>
        </w:rPr>
        <w:t xml:space="preserve"> </w:t>
      </w:r>
      <w:r>
        <w:t>by</w:t>
      </w:r>
      <w:r>
        <w:rPr>
          <w:spacing w:val="-7"/>
        </w:rPr>
        <w:t xml:space="preserve"> </w:t>
      </w:r>
      <w:r>
        <w:t>analysis</w:t>
      </w:r>
      <w:r>
        <w:rPr>
          <w:spacing w:val="-2"/>
        </w:rPr>
        <w:t xml:space="preserve"> </w:t>
      </w:r>
      <w:r>
        <w:t>of</w:t>
      </w:r>
      <w:r>
        <w:rPr>
          <w:spacing w:val="-1"/>
        </w:rPr>
        <w:t xml:space="preserve"> </w:t>
      </w:r>
      <w:r>
        <w:t>mitochondrial Dna. Petria, Vol. 20 (2), 326-327. ISSN 1120-7698.</w:t>
      </w:r>
    </w:p>
    <w:p w:rsidR="00E97C00" w:rsidRDefault="00E97C00">
      <w:pPr>
        <w:pStyle w:val="Corpotesto"/>
        <w:spacing w:line="360" w:lineRule="auto"/>
        <w:sectPr w:rsidR="00E97C00">
          <w:pgSz w:w="11910" w:h="16840"/>
          <w:pgMar w:top="1320" w:right="992" w:bottom="280" w:left="1417" w:header="720" w:footer="720" w:gutter="0"/>
          <w:cols w:space="720"/>
        </w:sectPr>
      </w:pPr>
    </w:p>
    <w:p w:rsidR="00E97C00" w:rsidRDefault="006D6013">
      <w:pPr>
        <w:pStyle w:val="Paragrafoelenco"/>
        <w:numPr>
          <w:ilvl w:val="0"/>
          <w:numId w:val="1"/>
        </w:numPr>
        <w:tabs>
          <w:tab w:val="left" w:pos="486"/>
        </w:tabs>
        <w:spacing w:before="76" w:line="360" w:lineRule="auto"/>
        <w:rPr>
          <w:sz w:val="24"/>
        </w:rPr>
      </w:pPr>
      <w:r w:rsidRPr="00DF7B13">
        <w:rPr>
          <w:sz w:val="24"/>
          <w:lang w:val="it-IT"/>
        </w:rPr>
        <w:lastRenderedPageBreak/>
        <w:t xml:space="preserve">C. Rizza, A, Pane, R. Faedda, G. Magnano di San Lio and S.O. Cacciola. </w:t>
      </w:r>
      <w:r>
        <w:rPr>
          <w:sz w:val="24"/>
        </w:rPr>
        <w:t>2010. Emerging Phytophthora species in Forest ecosystems in Sicily. P 46. In: Atti 5th Working Groups Meeting Cost Action FP0801 – Viterbo (Italy), June 27-30.</w:t>
      </w:r>
    </w:p>
    <w:p w:rsidR="00E97C00" w:rsidRPr="00DF7B13" w:rsidRDefault="006D6013">
      <w:pPr>
        <w:pStyle w:val="Paragrafoelenco"/>
        <w:numPr>
          <w:ilvl w:val="0"/>
          <w:numId w:val="1"/>
        </w:numPr>
        <w:tabs>
          <w:tab w:val="left" w:pos="485"/>
        </w:tabs>
        <w:spacing w:before="122"/>
        <w:ind w:left="485" w:right="0" w:hanging="359"/>
        <w:rPr>
          <w:sz w:val="24"/>
          <w:lang w:val="it-IT"/>
        </w:rPr>
      </w:pPr>
      <w:proofErr w:type="gramStart"/>
      <w:r w:rsidRPr="00DF7B13">
        <w:rPr>
          <w:sz w:val="24"/>
          <w:lang w:val="it-IT"/>
        </w:rPr>
        <w:t>Lo</w:t>
      </w:r>
      <w:proofErr w:type="gramEnd"/>
      <w:r w:rsidRPr="00DF7B13">
        <w:rPr>
          <w:spacing w:val="13"/>
          <w:sz w:val="24"/>
          <w:lang w:val="it-IT"/>
        </w:rPr>
        <w:t xml:space="preserve"> </w:t>
      </w:r>
      <w:r w:rsidRPr="00DF7B13">
        <w:rPr>
          <w:sz w:val="24"/>
          <w:lang w:val="it-IT"/>
        </w:rPr>
        <w:t>Giudice</w:t>
      </w:r>
      <w:r w:rsidRPr="00DF7B13">
        <w:rPr>
          <w:spacing w:val="11"/>
          <w:sz w:val="24"/>
          <w:lang w:val="it-IT"/>
        </w:rPr>
        <w:t xml:space="preserve"> </w:t>
      </w:r>
      <w:r w:rsidRPr="00DF7B13">
        <w:rPr>
          <w:sz w:val="24"/>
          <w:lang w:val="it-IT"/>
        </w:rPr>
        <w:t>V.,</w:t>
      </w:r>
      <w:r w:rsidRPr="00DF7B13">
        <w:rPr>
          <w:spacing w:val="14"/>
          <w:sz w:val="24"/>
          <w:lang w:val="it-IT"/>
        </w:rPr>
        <w:t xml:space="preserve"> </w:t>
      </w:r>
      <w:r w:rsidRPr="00DF7B13">
        <w:rPr>
          <w:sz w:val="24"/>
          <w:lang w:val="it-IT"/>
        </w:rPr>
        <w:t>Raudino</w:t>
      </w:r>
      <w:r w:rsidRPr="00DF7B13">
        <w:rPr>
          <w:spacing w:val="16"/>
          <w:sz w:val="24"/>
          <w:lang w:val="it-IT"/>
        </w:rPr>
        <w:t xml:space="preserve"> </w:t>
      </w:r>
      <w:r w:rsidRPr="00DF7B13">
        <w:rPr>
          <w:sz w:val="24"/>
          <w:lang w:val="it-IT"/>
        </w:rPr>
        <w:t>F.,</w:t>
      </w:r>
      <w:r w:rsidRPr="00DF7B13">
        <w:rPr>
          <w:spacing w:val="13"/>
          <w:sz w:val="24"/>
          <w:lang w:val="it-IT"/>
        </w:rPr>
        <w:t xml:space="preserve"> </w:t>
      </w:r>
      <w:r w:rsidRPr="00DF7B13">
        <w:rPr>
          <w:sz w:val="24"/>
          <w:lang w:val="it-IT"/>
        </w:rPr>
        <w:t>Magnano</w:t>
      </w:r>
      <w:r w:rsidRPr="00DF7B13">
        <w:rPr>
          <w:spacing w:val="13"/>
          <w:sz w:val="24"/>
          <w:lang w:val="it-IT"/>
        </w:rPr>
        <w:t xml:space="preserve"> </w:t>
      </w:r>
      <w:r w:rsidRPr="00DF7B13">
        <w:rPr>
          <w:sz w:val="24"/>
          <w:lang w:val="it-IT"/>
        </w:rPr>
        <w:t>di</w:t>
      </w:r>
      <w:r w:rsidRPr="00DF7B13">
        <w:rPr>
          <w:spacing w:val="13"/>
          <w:sz w:val="24"/>
          <w:lang w:val="it-IT"/>
        </w:rPr>
        <w:t xml:space="preserve"> </w:t>
      </w:r>
      <w:r w:rsidRPr="00DF7B13">
        <w:rPr>
          <w:sz w:val="24"/>
          <w:lang w:val="it-IT"/>
        </w:rPr>
        <w:t>San</w:t>
      </w:r>
      <w:r w:rsidRPr="00DF7B13">
        <w:rPr>
          <w:spacing w:val="15"/>
          <w:sz w:val="24"/>
          <w:lang w:val="it-IT"/>
        </w:rPr>
        <w:t xml:space="preserve"> </w:t>
      </w:r>
      <w:r w:rsidRPr="00DF7B13">
        <w:rPr>
          <w:sz w:val="24"/>
          <w:lang w:val="it-IT"/>
        </w:rPr>
        <w:t>Lio</w:t>
      </w:r>
      <w:r w:rsidRPr="00DF7B13">
        <w:rPr>
          <w:spacing w:val="16"/>
          <w:sz w:val="24"/>
          <w:lang w:val="it-IT"/>
        </w:rPr>
        <w:t xml:space="preserve"> </w:t>
      </w:r>
      <w:r w:rsidRPr="00DF7B13">
        <w:rPr>
          <w:sz w:val="24"/>
          <w:lang w:val="it-IT"/>
        </w:rPr>
        <w:t>R.,</w:t>
      </w:r>
      <w:r w:rsidRPr="00DF7B13">
        <w:rPr>
          <w:spacing w:val="13"/>
          <w:sz w:val="24"/>
          <w:lang w:val="it-IT"/>
        </w:rPr>
        <w:t xml:space="preserve"> </w:t>
      </w:r>
      <w:r w:rsidRPr="00DF7B13">
        <w:rPr>
          <w:sz w:val="24"/>
          <w:lang w:val="it-IT"/>
        </w:rPr>
        <w:t>Cacciola</w:t>
      </w:r>
      <w:r w:rsidRPr="00DF7B13">
        <w:rPr>
          <w:spacing w:val="12"/>
          <w:sz w:val="24"/>
          <w:lang w:val="it-IT"/>
        </w:rPr>
        <w:t xml:space="preserve"> </w:t>
      </w:r>
      <w:r w:rsidRPr="00DF7B13">
        <w:rPr>
          <w:sz w:val="24"/>
          <w:lang w:val="it-IT"/>
        </w:rPr>
        <w:t>S.</w:t>
      </w:r>
      <w:r w:rsidRPr="00DF7B13">
        <w:rPr>
          <w:spacing w:val="13"/>
          <w:sz w:val="24"/>
          <w:lang w:val="it-IT"/>
        </w:rPr>
        <w:t xml:space="preserve"> </w:t>
      </w:r>
      <w:r w:rsidRPr="00DF7B13">
        <w:rPr>
          <w:sz w:val="24"/>
          <w:lang w:val="it-IT"/>
        </w:rPr>
        <w:t>O.,</w:t>
      </w:r>
      <w:r w:rsidRPr="00DF7B13">
        <w:rPr>
          <w:spacing w:val="15"/>
          <w:sz w:val="24"/>
          <w:lang w:val="it-IT"/>
        </w:rPr>
        <w:t xml:space="preserve"> </w:t>
      </w:r>
      <w:r w:rsidRPr="00DF7B13">
        <w:rPr>
          <w:sz w:val="24"/>
          <w:lang w:val="it-IT"/>
        </w:rPr>
        <w:t>Faedda</w:t>
      </w:r>
      <w:r w:rsidRPr="00DF7B13">
        <w:rPr>
          <w:spacing w:val="12"/>
          <w:sz w:val="24"/>
          <w:lang w:val="it-IT"/>
        </w:rPr>
        <w:t xml:space="preserve"> </w:t>
      </w:r>
      <w:r w:rsidRPr="00DF7B13">
        <w:rPr>
          <w:sz w:val="24"/>
          <w:lang w:val="it-IT"/>
        </w:rPr>
        <w:t>R.</w:t>
      </w:r>
      <w:r w:rsidRPr="00DF7B13">
        <w:rPr>
          <w:spacing w:val="14"/>
          <w:sz w:val="24"/>
          <w:lang w:val="it-IT"/>
        </w:rPr>
        <w:t xml:space="preserve"> </w:t>
      </w:r>
      <w:r w:rsidRPr="00DF7B13">
        <w:rPr>
          <w:sz w:val="24"/>
          <w:lang w:val="it-IT"/>
        </w:rPr>
        <w:t>and</w:t>
      </w:r>
      <w:r w:rsidRPr="00DF7B13">
        <w:rPr>
          <w:spacing w:val="21"/>
          <w:sz w:val="24"/>
          <w:lang w:val="it-IT"/>
        </w:rPr>
        <w:t xml:space="preserve"> </w:t>
      </w:r>
      <w:r w:rsidRPr="00DF7B13">
        <w:rPr>
          <w:spacing w:val="-4"/>
          <w:sz w:val="24"/>
          <w:lang w:val="it-IT"/>
        </w:rPr>
        <w:t>Pane</w:t>
      </w:r>
    </w:p>
    <w:p w:rsidR="00E97C00" w:rsidRDefault="006D6013">
      <w:pPr>
        <w:pStyle w:val="Corpotesto"/>
        <w:spacing w:before="137" w:line="360" w:lineRule="auto"/>
        <w:ind w:right="302" w:firstLine="0"/>
      </w:pPr>
      <w:r>
        <w:t>A. (2010). First Report of a decline and wilt of young olive trees caused by simultaneous infections of Verticillium dahliae and Phytophthora palmivora, in Sicily. 2010. Plant Disease, vol. 94 (11): 1372. ISSN: 0191-2917.</w:t>
      </w:r>
    </w:p>
    <w:p w:rsidR="00E97C00" w:rsidRDefault="006D6013">
      <w:pPr>
        <w:pStyle w:val="Paragrafoelenco"/>
        <w:numPr>
          <w:ilvl w:val="0"/>
          <w:numId w:val="1"/>
        </w:numPr>
        <w:tabs>
          <w:tab w:val="left" w:pos="486"/>
        </w:tabs>
        <w:spacing w:before="121" w:line="360" w:lineRule="auto"/>
        <w:ind w:right="304"/>
        <w:rPr>
          <w:sz w:val="24"/>
        </w:rPr>
      </w:pPr>
      <w:r w:rsidRPr="00DF7B13">
        <w:rPr>
          <w:sz w:val="24"/>
          <w:lang w:val="it-IT"/>
        </w:rPr>
        <w:t>A.Pane,</w:t>
      </w:r>
      <w:r w:rsidRPr="00DF7B13">
        <w:rPr>
          <w:spacing w:val="-1"/>
          <w:sz w:val="24"/>
          <w:lang w:val="it-IT"/>
        </w:rPr>
        <w:t xml:space="preserve"> </w:t>
      </w:r>
      <w:r w:rsidRPr="00DF7B13">
        <w:rPr>
          <w:sz w:val="24"/>
          <w:lang w:val="it-IT"/>
        </w:rPr>
        <w:t>R. Faedda,</w:t>
      </w:r>
      <w:r w:rsidRPr="00DF7B13">
        <w:rPr>
          <w:spacing w:val="-1"/>
          <w:sz w:val="24"/>
          <w:lang w:val="it-IT"/>
        </w:rPr>
        <w:t xml:space="preserve"> </w:t>
      </w:r>
      <w:r w:rsidRPr="00DF7B13">
        <w:rPr>
          <w:sz w:val="24"/>
          <w:lang w:val="it-IT"/>
        </w:rPr>
        <w:t>S.O. Cacciola,</w:t>
      </w:r>
      <w:r w:rsidRPr="00DF7B13">
        <w:rPr>
          <w:spacing w:val="-1"/>
          <w:sz w:val="24"/>
          <w:lang w:val="it-IT"/>
        </w:rPr>
        <w:t xml:space="preserve"> </w:t>
      </w:r>
      <w:r w:rsidRPr="00DF7B13">
        <w:rPr>
          <w:sz w:val="24"/>
          <w:lang w:val="it-IT"/>
        </w:rPr>
        <w:t>C.</w:t>
      </w:r>
      <w:r w:rsidRPr="00DF7B13">
        <w:rPr>
          <w:spacing w:val="-1"/>
          <w:sz w:val="24"/>
          <w:lang w:val="it-IT"/>
        </w:rPr>
        <w:t xml:space="preserve"> </w:t>
      </w:r>
      <w:r w:rsidRPr="00DF7B13">
        <w:rPr>
          <w:sz w:val="24"/>
          <w:lang w:val="it-IT"/>
        </w:rPr>
        <w:t>Rizza,</w:t>
      </w:r>
      <w:r w:rsidRPr="00DF7B13">
        <w:rPr>
          <w:spacing w:val="-1"/>
          <w:sz w:val="24"/>
          <w:lang w:val="it-IT"/>
        </w:rPr>
        <w:t xml:space="preserve"> </w:t>
      </w:r>
      <w:r w:rsidRPr="00DF7B13">
        <w:rPr>
          <w:sz w:val="24"/>
          <w:lang w:val="it-IT"/>
        </w:rPr>
        <w:t>S.</w:t>
      </w:r>
      <w:r w:rsidRPr="00DF7B13">
        <w:rPr>
          <w:spacing w:val="-1"/>
          <w:sz w:val="24"/>
          <w:lang w:val="it-IT"/>
        </w:rPr>
        <w:t xml:space="preserve"> </w:t>
      </w:r>
      <w:r w:rsidRPr="00DF7B13">
        <w:rPr>
          <w:sz w:val="24"/>
          <w:lang w:val="it-IT"/>
        </w:rPr>
        <w:t>Scibetta</w:t>
      </w:r>
      <w:r w:rsidRPr="00DF7B13">
        <w:rPr>
          <w:spacing w:val="-2"/>
          <w:sz w:val="24"/>
          <w:lang w:val="it-IT"/>
        </w:rPr>
        <w:t xml:space="preserve"> </w:t>
      </w:r>
      <w:r w:rsidRPr="00DF7B13">
        <w:rPr>
          <w:sz w:val="24"/>
          <w:lang w:val="it-IT"/>
        </w:rPr>
        <w:t xml:space="preserve">andG. </w:t>
      </w:r>
      <w:r>
        <w:rPr>
          <w:sz w:val="24"/>
        </w:rPr>
        <w:t>Magnano di San Lio.</w:t>
      </w:r>
      <w:r>
        <w:rPr>
          <w:spacing w:val="-1"/>
          <w:sz w:val="24"/>
        </w:rPr>
        <w:t xml:space="preserve"> </w:t>
      </w:r>
      <w:r>
        <w:rPr>
          <w:sz w:val="24"/>
        </w:rPr>
        <w:t>2010. Root and Basal Stem Rot of Mandevillas Caused by Phytophthora Species in Eastern Sicily. Plant Disease, vol. 94 (11): 1374. ISSN: 0191-2917.</w:t>
      </w:r>
    </w:p>
    <w:p w:rsidR="00E97C00" w:rsidRDefault="006D6013">
      <w:pPr>
        <w:pStyle w:val="Paragrafoelenco"/>
        <w:numPr>
          <w:ilvl w:val="0"/>
          <w:numId w:val="1"/>
        </w:numPr>
        <w:tabs>
          <w:tab w:val="left" w:pos="486"/>
        </w:tabs>
        <w:spacing w:line="360" w:lineRule="auto"/>
        <w:ind w:right="304"/>
        <w:rPr>
          <w:sz w:val="24"/>
        </w:rPr>
      </w:pPr>
      <w:r w:rsidRPr="00DF7B13">
        <w:rPr>
          <w:sz w:val="24"/>
          <w:lang w:val="it-IT"/>
        </w:rPr>
        <w:t xml:space="preserve">Rizza C., Faedda R., Pane A., S. O. Cacciola. </w:t>
      </w:r>
      <w:r>
        <w:rPr>
          <w:sz w:val="24"/>
        </w:rPr>
        <w:t>2010. First report of root and basal stem rot caused by Phytophthora nicotianae on tree aeonium (Aeonium arboreum) in Italy. Plant Disease, Vol. 95, (3): 362. ISSN: 0191-2917.</w:t>
      </w:r>
    </w:p>
    <w:p w:rsidR="00E97C00" w:rsidRDefault="006D6013">
      <w:pPr>
        <w:pStyle w:val="Paragrafoelenco"/>
        <w:numPr>
          <w:ilvl w:val="0"/>
          <w:numId w:val="1"/>
        </w:numPr>
        <w:tabs>
          <w:tab w:val="left" w:pos="486"/>
        </w:tabs>
        <w:spacing w:before="121" w:line="360" w:lineRule="auto"/>
        <w:ind w:right="304"/>
        <w:rPr>
          <w:sz w:val="24"/>
        </w:rPr>
      </w:pPr>
      <w:r>
        <w:rPr>
          <w:sz w:val="24"/>
        </w:rPr>
        <w:t>Salamone A., Scarito G., Pane A, and Cacciola S. O. Root and Basal Stem Rot of Rose Caused</w:t>
      </w:r>
      <w:r>
        <w:rPr>
          <w:spacing w:val="35"/>
          <w:sz w:val="24"/>
        </w:rPr>
        <w:t xml:space="preserve"> </w:t>
      </w:r>
      <w:r>
        <w:rPr>
          <w:sz w:val="24"/>
        </w:rPr>
        <w:t>by</w:t>
      </w:r>
      <w:r>
        <w:rPr>
          <w:spacing w:val="30"/>
          <w:sz w:val="24"/>
        </w:rPr>
        <w:t xml:space="preserve"> </w:t>
      </w:r>
      <w:r>
        <w:rPr>
          <w:sz w:val="24"/>
        </w:rPr>
        <w:t>Phytophthora</w:t>
      </w:r>
      <w:r>
        <w:rPr>
          <w:spacing w:val="35"/>
          <w:sz w:val="24"/>
        </w:rPr>
        <w:t xml:space="preserve"> </w:t>
      </w:r>
      <w:r>
        <w:rPr>
          <w:sz w:val="24"/>
        </w:rPr>
        <w:t>citrophthora</w:t>
      </w:r>
      <w:r>
        <w:rPr>
          <w:spacing w:val="34"/>
          <w:sz w:val="24"/>
        </w:rPr>
        <w:t xml:space="preserve"> </w:t>
      </w:r>
      <w:r>
        <w:rPr>
          <w:sz w:val="24"/>
        </w:rPr>
        <w:t>in</w:t>
      </w:r>
      <w:r>
        <w:rPr>
          <w:spacing w:val="38"/>
          <w:sz w:val="24"/>
        </w:rPr>
        <w:t xml:space="preserve"> </w:t>
      </w:r>
      <w:r>
        <w:rPr>
          <w:sz w:val="24"/>
        </w:rPr>
        <w:t>Italy</w:t>
      </w:r>
      <w:r>
        <w:rPr>
          <w:spacing w:val="30"/>
          <w:sz w:val="24"/>
        </w:rPr>
        <w:t xml:space="preserve"> </w:t>
      </w:r>
      <w:r>
        <w:rPr>
          <w:sz w:val="24"/>
        </w:rPr>
        <w:t>(2011).</w:t>
      </w:r>
      <w:r>
        <w:rPr>
          <w:spacing w:val="38"/>
          <w:sz w:val="24"/>
        </w:rPr>
        <w:t xml:space="preserve"> </w:t>
      </w:r>
      <w:r>
        <w:rPr>
          <w:sz w:val="24"/>
        </w:rPr>
        <w:t>Plant</w:t>
      </w:r>
      <w:r>
        <w:rPr>
          <w:spacing w:val="35"/>
          <w:sz w:val="24"/>
        </w:rPr>
        <w:t xml:space="preserve"> </w:t>
      </w:r>
      <w:r>
        <w:rPr>
          <w:sz w:val="24"/>
        </w:rPr>
        <w:t>Disease,</w:t>
      </w:r>
      <w:r>
        <w:rPr>
          <w:spacing w:val="35"/>
          <w:sz w:val="24"/>
        </w:rPr>
        <w:t xml:space="preserve"> </w:t>
      </w:r>
      <w:r>
        <w:rPr>
          <w:sz w:val="24"/>
        </w:rPr>
        <w:t>Vol.</w:t>
      </w:r>
      <w:r>
        <w:rPr>
          <w:spacing w:val="35"/>
          <w:sz w:val="24"/>
        </w:rPr>
        <w:t xml:space="preserve"> </w:t>
      </w:r>
      <w:r>
        <w:rPr>
          <w:sz w:val="24"/>
        </w:rPr>
        <w:t>95,</w:t>
      </w:r>
      <w:r>
        <w:rPr>
          <w:spacing w:val="35"/>
          <w:sz w:val="24"/>
        </w:rPr>
        <w:t xml:space="preserve"> </w:t>
      </w:r>
      <w:r>
        <w:rPr>
          <w:sz w:val="24"/>
        </w:rPr>
        <w:t>(3):</w:t>
      </w:r>
      <w:r>
        <w:rPr>
          <w:spacing w:val="35"/>
          <w:sz w:val="24"/>
        </w:rPr>
        <w:t xml:space="preserve"> </w:t>
      </w:r>
      <w:r>
        <w:rPr>
          <w:sz w:val="24"/>
        </w:rPr>
        <w:t>358.</w:t>
      </w:r>
    </w:p>
    <w:p w:rsidR="00E97C00" w:rsidRDefault="006D6013">
      <w:pPr>
        <w:pStyle w:val="Corpotesto"/>
        <w:ind w:firstLine="0"/>
      </w:pPr>
      <w:r>
        <w:t>ISSN:</w:t>
      </w:r>
      <w:r>
        <w:rPr>
          <w:spacing w:val="-5"/>
        </w:rPr>
        <w:t xml:space="preserve"> </w:t>
      </w:r>
      <w:r>
        <w:t>0191-</w:t>
      </w:r>
      <w:r>
        <w:rPr>
          <w:spacing w:val="-4"/>
        </w:rPr>
        <w:t>2917</w:t>
      </w:r>
    </w:p>
    <w:p w:rsidR="00E97C00" w:rsidRDefault="006D6013">
      <w:pPr>
        <w:pStyle w:val="Paragrafoelenco"/>
        <w:numPr>
          <w:ilvl w:val="0"/>
          <w:numId w:val="1"/>
        </w:numPr>
        <w:tabs>
          <w:tab w:val="left" w:pos="486"/>
        </w:tabs>
        <w:spacing w:before="257" w:line="360" w:lineRule="auto"/>
        <w:rPr>
          <w:sz w:val="24"/>
        </w:rPr>
      </w:pPr>
      <w:r w:rsidRPr="00DF7B13">
        <w:rPr>
          <w:sz w:val="24"/>
          <w:lang w:val="it-IT"/>
        </w:rPr>
        <w:t xml:space="preserve">Faedda R., Pane A., Granata G., Magnano di San Lio G. 2011. </w:t>
      </w:r>
      <w:r>
        <w:rPr>
          <w:sz w:val="24"/>
        </w:rPr>
        <w:t>First report of</w:t>
      </w:r>
      <w:r>
        <w:rPr>
          <w:spacing w:val="40"/>
          <w:sz w:val="24"/>
        </w:rPr>
        <w:t xml:space="preserve"> </w:t>
      </w:r>
      <w:r>
        <w:rPr>
          <w:sz w:val="24"/>
        </w:rPr>
        <w:t>Phytophthora nicotianae as pathogen of blue mediterranean fan palm. New Disease Reports 23, 3. doi: 10.5197/j.2044-0588.2011.023.003.</w:t>
      </w:r>
    </w:p>
    <w:p w:rsidR="00E97C00" w:rsidRDefault="006D6013">
      <w:pPr>
        <w:pStyle w:val="Paragrafoelenco"/>
        <w:numPr>
          <w:ilvl w:val="0"/>
          <w:numId w:val="1"/>
        </w:numPr>
        <w:tabs>
          <w:tab w:val="left" w:pos="486"/>
        </w:tabs>
        <w:spacing w:before="122" w:line="360" w:lineRule="auto"/>
        <w:ind w:right="299"/>
        <w:rPr>
          <w:sz w:val="24"/>
        </w:rPr>
      </w:pPr>
      <w:r w:rsidRPr="00DF7B13">
        <w:rPr>
          <w:sz w:val="24"/>
          <w:lang w:val="it-IT"/>
        </w:rPr>
        <w:t>Cacciola S.O., Pane A., Faedda R., Rizza C., Badalà F., Magnano di San Lio G. 2011.</w:t>
      </w:r>
      <w:r w:rsidRPr="00DF7B13">
        <w:rPr>
          <w:spacing w:val="40"/>
          <w:sz w:val="24"/>
          <w:lang w:val="it-IT"/>
        </w:rPr>
        <w:t xml:space="preserve"> </w:t>
      </w:r>
      <w:r>
        <w:rPr>
          <w:sz w:val="24"/>
        </w:rPr>
        <w:t>Bud and Root Rot of Windmill Palm (Trachycarpus fortunei) caused by Phytophthora nicotianae and Phytophthora</w:t>
      </w:r>
      <w:r>
        <w:rPr>
          <w:spacing w:val="-1"/>
          <w:sz w:val="24"/>
        </w:rPr>
        <w:t xml:space="preserve"> </w:t>
      </w:r>
      <w:r>
        <w:rPr>
          <w:sz w:val="24"/>
        </w:rPr>
        <w:t xml:space="preserve">palmivora in Sicily. Plant Disease, vol. 95, 769. ISSN: 0191- </w:t>
      </w:r>
      <w:r>
        <w:rPr>
          <w:spacing w:val="-2"/>
          <w:sz w:val="24"/>
        </w:rPr>
        <w:t>2917.</w:t>
      </w:r>
    </w:p>
    <w:p w:rsidR="00E97C00" w:rsidRDefault="006D6013">
      <w:pPr>
        <w:pStyle w:val="Paragrafoelenco"/>
        <w:numPr>
          <w:ilvl w:val="0"/>
          <w:numId w:val="1"/>
        </w:numPr>
        <w:tabs>
          <w:tab w:val="left" w:pos="486"/>
        </w:tabs>
        <w:spacing w:line="360" w:lineRule="auto"/>
        <w:ind w:right="303"/>
        <w:rPr>
          <w:sz w:val="24"/>
        </w:rPr>
      </w:pPr>
      <w:r w:rsidRPr="00DF7B13">
        <w:rPr>
          <w:sz w:val="24"/>
          <w:lang w:val="it-IT"/>
        </w:rPr>
        <w:t xml:space="preserve">Aiello D., Faedda R., Vitale A., Pane A., Polizzi G. 2011. </w:t>
      </w:r>
      <w:r>
        <w:rPr>
          <w:sz w:val="24"/>
        </w:rPr>
        <w:t>First report of Phytophthora foliar blight on Florida hopbush (Dodonaea viscosa) in Italy. Journal of Phytopathology, 159: 697-699 doi:10.1111/j.1439-0434.2011.01821x.</w:t>
      </w:r>
    </w:p>
    <w:p w:rsidR="00E97C00" w:rsidRDefault="006D6013">
      <w:pPr>
        <w:pStyle w:val="Paragrafoelenco"/>
        <w:numPr>
          <w:ilvl w:val="0"/>
          <w:numId w:val="1"/>
        </w:numPr>
        <w:tabs>
          <w:tab w:val="left" w:pos="486"/>
        </w:tabs>
        <w:spacing w:before="119" w:line="360" w:lineRule="auto"/>
        <w:rPr>
          <w:sz w:val="24"/>
        </w:rPr>
      </w:pPr>
      <w:r w:rsidRPr="00DF7B13">
        <w:rPr>
          <w:sz w:val="24"/>
          <w:lang w:val="it-IT"/>
        </w:rPr>
        <w:t xml:space="preserve">Cacciola S.O., Faedda R., Pane A., Scarito G., 2011. </w:t>
      </w:r>
      <w:r>
        <w:rPr>
          <w:sz w:val="24"/>
        </w:rPr>
        <w:t xml:space="preserve">Root and crown rot of olive caused by Phytophthora spp. </w:t>
      </w:r>
      <w:r w:rsidRPr="00383E09">
        <w:rPr>
          <w:sz w:val="24"/>
          <w:lang w:val="it-IT"/>
        </w:rPr>
        <w:t xml:space="preserve">Pp. 305-327. </w:t>
      </w:r>
      <w:r w:rsidRPr="00DF7B13">
        <w:rPr>
          <w:sz w:val="24"/>
          <w:lang w:val="it-IT"/>
        </w:rPr>
        <w:t xml:space="preserve">In: Schena L., Agosteo G.E., Cacciola S.O., (Eds.). </w:t>
      </w:r>
      <w:r>
        <w:rPr>
          <w:sz w:val="24"/>
        </w:rPr>
        <w:t xml:space="preserve">Olive diseases and disorders. Transworld Research Network, Kerala, India. ISBN: 978- </w:t>
      </w:r>
      <w:r>
        <w:rPr>
          <w:spacing w:val="-2"/>
          <w:sz w:val="24"/>
        </w:rPr>
        <w:t>81-7895-539-1.</w:t>
      </w:r>
    </w:p>
    <w:p w:rsidR="00E97C00" w:rsidRDefault="00E97C00">
      <w:pPr>
        <w:pStyle w:val="Paragrafoelenco"/>
        <w:spacing w:line="360" w:lineRule="auto"/>
        <w:rPr>
          <w:sz w:val="24"/>
        </w:rPr>
        <w:sectPr w:rsidR="00E97C00">
          <w:pgSz w:w="11910" w:h="16840"/>
          <w:pgMar w:top="1320" w:right="992" w:bottom="280" w:left="1417" w:header="720" w:footer="720" w:gutter="0"/>
          <w:cols w:space="720"/>
        </w:sectPr>
      </w:pPr>
    </w:p>
    <w:p w:rsidR="00E97C00" w:rsidRDefault="006D6013">
      <w:pPr>
        <w:pStyle w:val="Paragrafoelenco"/>
        <w:numPr>
          <w:ilvl w:val="0"/>
          <w:numId w:val="1"/>
        </w:numPr>
        <w:tabs>
          <w:tab w:val="left" w:pos="486"/>
        </w:tabs>
        <w:spacing w:before="76" w:line="360" w:lineRule="auto"/>
        <w:ind w:right="304"/>
        <w:rPr>
          <w:sz w:val="24"/>
        </w:rPr>
      </w:pPr>
      <w:r w:rsidRPr="00DF7B13">
        <w:rPr>
          <w:sz w:val="24"/>
          <w:lang w:val="it-IT"/>
        </w:rPr>
        <w:lastRenderedPageBreak/>
        <w:t xml:space="preserve">Faedda R., Pane A, Cacciola S.O, Magnano di San Lio R., Raudino F., Lo Giudice V., Magnano di San Lio G. 2011. </w:t>
      </w:r>
      <w:r>
        <w:rPr>
          <w:sz w:val="24"/>
        </w:rPr>
        <w:t xml:space="preserve">Malattie fungine degli agrumi. Protezione delle colture, 4: </w:t>
      </w:r>
      <w:r>
        <w:rPr>
          <w:spacing w:val="-2"/>
          <w:sz w:val="24"/>
        </w:rPr>
        <w:t>24-29.</w:t>
      </w:r>
    </w:p>
    <w:p w:rsidR="00E97C00" w:rsidRDefault="006D6013">
      <w:pPr>
        <w:pStyle w:val="Paragrafoelenco"/>
        <w:numPr>
          <w:ilvl w:val="0"/>
          <w:numId w:val="1"/>
        </w:numPr>
        <w:tabs>
          <w:tab w:val="left" w:pos="486"/>
        </w:tabs>
        <w:spacing w:before="122" w:line="360" w:lineRule="auto"/>
        <w:ind w:right="300"/>
        <w:rPr>
          <w:sz w:val="24"/>
        </w:rPr>
      </w:pPr>
      <w:r w:rsidRPr="00DF7B13">
        <w:rPr>
          <w:sz w:val="24"/>
          <w:lang w:val="it-IT"/>
        </w:rPr>
        <w:t>Cacciola S.O., Faedda R. Pane A., Agosteo G.E, Biasi A., De Patrizio A. 2012. Le</w:t>
      </w:r>
      <w:r w:rsidRPr="00DF7B13">
        <w:rPr>
          <w:spacing w:val="40"/>
          <w:sz w:val="24"/>
          <w:lang w:val="it-IT"/>
        </w:rPr>
        <w:t xml:space="preserve"> </w:t>
      </w:r>
      <w:r w:rsidRPr="00DF7B13">
        <w:rPr>
          <w:sz w:val="24"/>
          <w:lang w:val="it-IT"/>
        </w:rPr>
        <w:t xml:space="preserve">malattie fungine emergenti degli agrumi. Terra e Vita, suppl. N.8, Speciale Agrumi: 8-9. </w:t>
      </w:r>
      <w:r>
        <w:rPr>
          <w:sz w:val="24"/>
        </w:rPr>
        <w:t>ISSN 0040-3776.</w:t>
      </w:r>
    </w:p>
    <w:p w:rsidR="00E97C00" w:rsidRDefault="006D6013">
      <w:pPr>
        <w:pStyle w:val="Paragrafoelenco"/>
        <w:numPr>
          <w:ilvl w:val="0"/>
          <w:numId w:val="1"/>
        </w:numPr>
        <w:tabs>
          <w:tab w:val="left" w:pos="486"/>
        </w:tabs>
        <w:spacing w:before="119" w:line="360" w:lineRule="auto"/>
        <w:rPr>
          <w:sz w:val="24"/>
        </w:rPr>
      </w:pPr>
      <w:r w:rsidRPr="00DF7B13">
        <w:rPr>
          <w:sz w:val="24"/>
          <w:lang w:val="it-IT"/>
        </w:rPr>
        <w:t xml:space="preserve">De Patrizio A. Faedda R. Pane A. Cacciola S.O. (2012). </w:t>
      </w:r>
      <w:r>
        <w:rPr>
          <w:sz w:val="24"/>
        </w:rPr>
        <w:t xml:space="preserve">Air-borne infections of fruit brown rot of citrus in Sicily. In: Proceeding of: 6th IUFRO Meeting Working Party 7-02- 09: Phytophthora in Forest and Natural Ecosystems, 9-14 September Cordoba, Spain, 113 </w:t>
      </w:r>
      <w:r>
        <w:rPr>
          <w:spacing w:val="-6"/>
          <w:sz w:val="24"/>
        </w:rPr>
        <w:t>p.</w:t>
      </w:r>
    </w:p>
    <w:p w:rsidR="00E97C00" w:rsidRDefault="006D6013">
      <w:pPr>
        <w:pStyle w:val="Paragrafoelenco"/>
        <w:numPr>
          <w:ilvl w:val="0"/>
          <w:numId w:val="1"/>
        </w:numPr>
        <w:tabs>
          <w:tab w:val="left" w:pos="486"/>
        </w:tabs>
        <w:spacing w:before="121" w:line="360" w:lineRule="auto"/>
        <w:ind w:right="300"/>
        <w:rPr>
          <w:sz w:val="24"/>
        </w:rPr>
      </w:pPr>
      <w:r>
        <w:rPr>
          <w:sz w:val="24"/>
        </w:rPr>
        <w:t xml:space="preserve">Jung T., Orlikowski L., Henricot B., Abad‐Campos P, Aday A.G., Aguín Casal O., Bakonyi J, Cacciola S.O., Cech T., Corcobado T., Cravador A., Denton G., Diamandis S., Doğmuş‐Lehtijärvi H. T., Ginetti </w:t>
      </w:r>
      <w:r>
        <w:rPr>
          <w:i/>
          <w:sz w:val="24"/>
        </w:rPr>
        <w:t>B.</w:t>
      </w:r>
      <w:r>
        <w:rPr>
          <w:sz w:val="24"/>
        </w:rPr>
        <w:t>, Hantula</w:t>
      </w:r>
      <w:r>
        <w:rPr>
          <w:spacing w:val="-2"/>
          <w:sz w:val="24"/>
        </w:rPr>
        <w:t xml:space="preserve"> </w:t>
      </w:r>
      <w:r>
        <w:rPr>
          <w:sz w:val="24"/>
        </w:rPr>
        <w:t>J.,</w:t>
      </w:r>
      <w:r>
        <w:rPr>
          <w:spacing w:val="-1"/>
          <w:sz w:val="24"/>
        </w:rPr>
        <w:t xml:space="preserve"> </w:t>
      </w:r>
      <w:r>
        <w:rPr>
          <w:sz w:val="24"/>
        </w:rPr>
        <w:t>Hartmann G., Herrero M., Lilja A., Horta M., Keca N., Kramarets V., Lyubenova A., Machado H., Magnano di San Lio G.,</w:t>
      </w:r>
      <w:r>
        <w:rPr>
          <w:spacing w:val="40"/>
          <w:sz w:val="24"/>
        </w:rPr>
        <w:t xml:space="preserve"> </w:t>
      </w:r>
      <w:r>
        <w:rPr>
          <w:sz w:val="24"/>
        </w:rPr>
        <w:t>Mansilla Vázquez P.J., Marçais B., Matsiakh I., Milenkovic I., Moricca S., Nechwatal J., Oszako T., Pane A., Paplomatas E. J., Pintos Varela C., Rial Martínez C., Robin C., Rytkönen A., Sánchez M.E., Scanu B., Schlenzig A., Schumacher J., Solla A., Sousa E., Talgo V., Tsopelas P., Vannini A., Vettraino A. M., Wenneker M., Peréz‐Sierra A.</w:t>
      </w:r>
      <w:r>
        <w:rPr>
          <w:spacing w:val="40"/>
          <w:sz w:val="24"/>
        </w:rPr>
        <w:t xml:space="preserve"> </w:t>
      </w:r>
      <w:r>
        <w:rPr>
          <w:sz w:val="24"/>
        </w:rPr>
        <w:t>(2012). Ubiquitious Phytophthora infestations of forest, horticultural and ornamental nurseries and plantings demonstrate major failure of plant biosecurity in Europe. In: Proceeding of: 6th IUFRO Meeting Working Party 7-02-09: Phytophthora in Forest and Natural Ecosystems, 9-14 September Cordoba, Spain, 86-88 pp.</w:t>
      </w:r>
    </w:p>
    <w:p w:rsidR="00E97C00" w:rsidRDefault="006D6013">
      <w:pPr>
        <w:pStyle w:val="Paragrafoelenco"/>
        <w:numPr>
          <w:ilvl w:val="0"/>
          <w:numId w:val="1"/>
        </w:numPr>
        <w:tabs>
          <w:tab w:val="left" w:pos="486"/>
        </w:tabs>
        <w:spacing w:before="121" w:line="360" w:lineRule="auto"/>
        <w:ind w:right="310"/>
        <w:rPr>
          <w:sz w:val="24"/>
        </w:rPr>
      </w:pPr>
      <w:r w:rsidRPr="00DF7B13">
        <w:rPr>
          <w:sz w:val="24"/>
          <w:lang w:val="it-IT"/>
        </w:rPr>
        <w:t>A. Biasi, A. De Patrizio, R. Faedda, L. Schena, A. Pane, S.O., Cacciola, G. Magnano di San</w:t>
      </w:r>
      <w:r w:rsidRPr="00DF7B13">
        <w:rPr>
          <w:spacing w:val="30"/>
          <w:sz w:val="24"/>
          <w:lang w:val="it-IT"/>
        </w:rPr>
        <w:t xml:space="preserve"> </w:t>
      </w:r>
      <w:r w:rsidRPr="00DF7B13">
        <w:rPr>
          <w:sz w:val="24"/>
          <w:lang w:val="it-IT"/>
        </w:rPr>
        <w:t>Lio</w:t>
      </w:r>
      <w:r w:rsidRPr="00DF7B13">
        <w:rPr>
          <w:spacing w:val="28"/>
          <w:sz w:val="24"/>
          <w:lang w:val="it-IT"/>
        </w:rPr>
        <w:t xml:space="preserve"> </w:t>
      </w:r>
      <w:r w:rsidRPr="00DF7B13">
        <w:rPr>
          <w:sz w:val="24"/>
          <w:lang w:val="it-IT"/>
        </w:rPr>
        <w:t>2012.</w:t>
      </w:r>
      <w:r w:rsidRPr="00DF7B13">
        <w:rPr>
          <w:spacing w:val="28"/>
          <w:sz w:val="24"/>
          <w:lang w:val="it-IT"/>
        </w:rPr>
        <w:t xml:space="preserve"> </w:t>
      </w:r>
      <w:r>
        <w:rPr>
          <w:sz w:val="24"/>
        </w:rPr>
        <w:t>Septoria</w:t>
      </w:r>
      <w:r>
        <w:rPr>
          <w:spacing w:val="29"/>
          <w:sz w:val="24"/>
        </w:rPr>
        <w:t xml:space="preserve"> </w:t>
      </w:r>
      <w:r>
        <w:rPr>
          <w:sz w:val="24"/>
        </w:rPr>
        <w:t>citri</w:t>
      </w:r>
      <w:r>
        <w:rPr>
          <w:spacing w:val="27"/>
          <w:sz w:val="24"/>
        </w:rPr>
        <w:t xml:space="preserve"> </w:t>
      </w:r>
      <w:r>
        <w:rPr>
          <w:sz w:val="24"/>
        </w:rPr>
        <w:t>is</w:t>
      </w:r>
      <w:r>
        <w:rPr>
          <w:spacing w:val="28"/>
          <w:sz w:val="24"/>
        </w:rPr>
        <w:t xml:space="preserve"> </w:t>
      </w:r>
      <w:r>
        <w:rPr>
          <w:sz w:val="24"/>
        </w:rPr>
        <w:t>a</w:t>
      </w:r>
      <w:r>
        <w:rPr>
          <w:spacing w:val="27"/>
          <w:sz w:val="24"/>
        </w:rPr>
        <w:t xml:space="preserve"> </w:t>
      </w:r>
      <w:r>
        <w:rPr>
          <w:sz w:val="24"/>
        </w:rPr>
        <w:t>common</w:t>
      </w:r>
      <w:r>
        <w:rPr>
          <w:spacing w:val="27"/>
          <w:sz w:val="24"/>
        </w:rPr>
        <w:t xml:space="preserve"> </w:t>
      </w:r>
      <w:r>
        <w:rPr>
          <w:sz w:val="24"/>
        </w:rPr>
        <w:t>pathogen</w:t>
      </w:r>
      <w:r>
        <w:rPr>
          <w:spacing w:val="30"/>
          <w:sz w:val="24"/>
        </w:rPr>
        <w:t xml:space="preserve"> </w:t>
      </w:r>
      <w:r>
        <w:rPr>
          <w:sz w:val="24"/>
        </w:rPr>
        <w:t>of</w:t>
      </w:r>
      <w:r>
        <w:rPr>
          <w:spacing w:val="27"/>
          <w:sz w:val="24"/>
        </w:rPr>
        <w:t xml:space="preserve"> </w:t>
      </w:r>
      <w:r>
        <w:rPr>
          <w:sz w:val="24"/>
        </w:rPr>
        <w:t>citrus</w:t>
      </w:r>
      <w:r>
        <w:rPr>
          <w:spacing w:val="27"/>
          <w:sz w:val="24"/>
        </w:rPr>
        <w:t xml:space="preserve"> </w:t>
      </w:r>
      <w:r>
        <w:rPr>
          <w:sz w:val="24"/>
        </w:rPr>
        <w:t>in</w:t>
      </w:r>
      <w:r>
        <w:rPr>
          <w:spacing w:val="28"/>
          <w:sz w:val="24"/>
        </w:rPr>
        <w:t xml:space="preserve"> </w:t>
      </w:r>
      <w:r>
        <w:rPr>
          <w:sz w:val="24"/>
        </w:rPr>
        <w:t>Southern</w:t>
      </w:r>
      <w:r>
        <w:rPr>
          <w:spacing w:val="30"/>
          <w:sz w:val="24"/>
        </w:rPr>
        <w:t xml:space="preserve"> </w:t>
      </w:r>
      <w:r>
        <w:rPr>
          <w:sz w:val="24"/>
        </w:rPr>
        <w:t>Italy.</w:t>
      </w:r>
      <w:r>
        <w:rPr>
          <w:spacing w:val="32"/>
          <w:sz w:val="24"/>
        </w:rPr>
        <w:t xml:space="preserve"> </w:t>
      </w:r>
      <w:r>
        <w:rPr>
          <w:sz w:val="24"/>
        </w:rPr>
        <w:t>In:</w:t>
      </w:r>
      <w:r>
        <w:rPr>
          <w:spacing w:val="28"/>
          <w:sz w:val="24"/>
        </w:rPr>
        <w:t xml:space="preserve"> </w:t>
      </w:r>
      <w:r>
        <w:rPr>
          <w:sz w:val="24"/>
        </w:rPr>
        <w:t>Atti</w:t>
      </w:r>
    </w:p>
    <w:p w:rsidR="00E97C00" w:rsidRDefault="006D6013">
      <w:pPr>
        <w:pStyle w:val="Corpotesto"/>
        <w:spacing w:line="360" w:lineRule="auto"/>
        <w:ind w:right="303" w:firstLine="0"/>
      </w:pPr>
      <w:r w:rsidRPr="00DF7B13">
        <w:rPr>
          <w:lang w:val="it-IT"/>
        </w:rPr>
        <w:t xml:space="preserve">XVIII Convegno Nazionale SIPaV, 24-26 Settembre 2012, Sassari. </w:t>
      </w:r>
      <w:r>
        <w:t>Journal of Plant Pathology, 94 (4, Supplement), S4, p.57. ISBN/ISSN: 11254653</w:t>
      </w:r>
    </w:p>
    <w:p w:rsidR="00E97C00" w:rsidRDefault="006D6013">
      <w:pPr>
        <w:pStyle w:val="Paragrafoelenco"/>
        <w:numPr>
          <w:ilvl w:val="0"/>
          <w:numId w:val="1"/>
        </w:numPr>
        <w:tabs>
          <w:tab w:val="left" w:pos="486"/>
        </w:tabs>
        <w:spacing w:line="362" w:lineRule="auto"/>
        <w:ind w:right="305"/>
        <w:rPr>
          <w:sz w:val="24"/>
        </w:rPr>
      </w:pPr>
      <w:r w:rsidRPr="00DF7B13">
        <w:rPr>
          <w:sz w:val="24"/>
          <w:lang w:val="it-IT"/>
        </w:rPr>
        <w:t>Agatino Sidoti, Roberto Faedda, Nunzio Caruso, Antonella Pane. 2013.Cryptosphaeria ligniota (Fr.) Auersw.</w:t>
      </w:r>
      <w:r w:rsidRPr="00DF7B13">
        <w:rPr>
          <w:spacing w:val="15"/>
          <w:sz w:val="24"/>
          <w:lang w:val="it-IT"/>
        </w:rPr>
        <w:t xml:space="preserve"> </w:t>
      </w:r>
      <w:r w:rsidRPr="00DF7B13">
        <w:rPr>
          <w:sz w:val="24"/>
          <w:lang w:val="it-IT"/>
        </w:rPr>
        <w:t xml:space="preserve">agente di morie di pioppo tremolo. </w:t>
      </w:r>
      <w:r>
        <w:rPr>
          <w:sz w:val="24"/>
        </w:rPr>
        <w:t>Micologia</w:t>
      </w:r>
      <w:r>
        <w:rPr>
          <w:spacing w:val="15"/>
          <w:sz w:val="24"/>
        </w:rPr>
        <w:t xml:space="preserve"> </w:t>
      </w:r>
      <w:r>
        <w:rPr>
          <w:sz w:val="24"/>
        </w:rPr>
        <w:t>Italiana, anno XLII,</w:t>
      </w:r>
    </w:p>
    <w:p w:rsidR="00E97C00" w:rsidRDefault="006D6013">
      <w:pPr>
        <w:pStyle w:val="Corpotesto"/>
        <w:spacing w:line="360" w:lineRule="auto"/>
        <w:ind w:right="301" w:firstLine="0"/>
      </w:pPr>
      <w:r w:rsidRPr="00DF7B13">
        <w:rPr>
          <w:lang w:val="it-IT"/>
        </w:rPr>
        <w:t>n. 1-2-3, gennaio-dicembre</w:t>
      </w:r>
      <w:r w:rsidRPr="00DF7B13">
        <w:rPr>
          <w:spacing w:val="-1"/>
          <w:lang w:val="it-IT"/>
        </w:rPr>
        <w:t xml:space="preserve"> </w:t>
      </w:r>
      <w:r w:rsidRPr="00DF7B13">
        <w:rPr>
          <w:lang w:val="it-IT"/>
        </w:rPr>
        <w:t xml:space="preserve">2013, pp. 63-67. ISSN 0390-0460. </w:t>
      </w:r>
      <w:r>
        <w:t>[Biosis citation Index (BCI BCI201400149819)]. ISSN:0390-0460</w:t>
      </w:r>
    </w:p>
    <w:p w:rsidR="00E97C00" w:rsidRDefault="006D6013">
      <w:pPr>
        <w:pStyle w:val="Paragrafoelenco"/>
        <w:numPr>
          <w:ilvl w:val="0"/>
          <w:numId w:val="1"/>
        </w:numPr>
        <w:tabs>
          <w:tab w:val="left" w:pos="486"/>
        </w:tabs>
        <w:spacing w:before="115" w:line="360" w:lineRule="auto"/>
        <w:ind w:right="302"/>
        <w:rPr>
          <w:sz w:val="24"/>
        </w:rPr>
      </w:pPr>
      <w:r w:rsidRPr="00DF7B13">
        <w:rPr>
          <w:sz w:val="24"/>
          <w:lang w:val="it-IT"/>
        </w:rPr>
        <w:t>Faedda</w:t>
      </w:r>
      <w:r w:rsidRPr="00DF7B13">
        <w:rPr>
          <w:spacing w:val="-2"/>
          <w:sz w:val="24"/>
          <w:lang w:val="it-IT"/>
        </w:rPr>
        <w:t xml:space="preserve"> </w:t>
      </w:r>
      <w:r w:rsidRPr="00DF7B13">
        <w:rPr>
          <w:sz w:val="24"/>
          <w:lang w:val="it-IT"/>
        </w:rPr>
        <w:t>R.,</w:t>
      </w:r>
      <w:r w:rsidRPr="00DF7B13">
        <w:rPr>
          <w:spacing w:val="-1"/>
          <w:sz w:val="24"/>
          <w:lang w:val="it-IT"/>
        </w:rPr>
        <w:t xml:space="preserve"> </w:t>
      </w:r>
      <w:r w:rsidRPr="00DF7B13">
        <w:rPr>
          <w:sz w:val="24"/>
          <w:lang w:val="it-IT"/>
        </w:rPr>
        <w:t>Cacciola</w:t>
      </w:r>
      <w:r w:rsidRPr="00DF7B13">
        <w:rPr>
          <w:spacing w:val="-2"/>
          <w:sz w:val="24"/>
          <w:lang w:val="it-IT"/>
        </w:rPr>
        <w:t xml:space="preserve"> </w:t>
      </w:r>
      <w:r w:rsidRPr="00DF7B13">
        <w:rPr>
          <w:sz w:val="24"/>
          <w:lang w:val="it-IT"/>
        </w:rPr>
        <w:t>S.O.,</w:t>
      </w:r>
      <w:r w:rsidRPr="00DF7B13">
        <w:rPr>
          <w:spacing w:val="-2"/>
          <w:sz w:val="24"/>
          <w:lang w:val="it-IT"/>
        </w:rPr>
        <w:t xml:space="preserve"> </w:t>
      </w:r>
      <w:r w:rsidRPr="00DF7B13">
        <w:rPr>
          <w:sz w:val="24"/>
          <w:lang w:val="it-IT"/>
        </w:rPr>
        <w:t>Szigethy</w:t>
      </w:r>
      <w:r w:rsidRPr="00DF7B13">
        <w:rPr>
          <w:spacing w:val="-5"/>
          <w:sz w:val="24"/>
          <w:lang w:val="it-IT"/>
        </w:rPr>
        <w:t xml:space="preserve"> </w:t>
      </w:r>
      <w:r w:rsidRPr="00DF7B13">
        <w:rPr>
          <w:sz w:val="24"/>
          <w:lang w:val="it-IT"/>
        </w:rPr>
        <w:t>A.,</w:t>
      </w:r>
      <w:r w:rsidRPr="00DF7B13">
        <w:rPr>
          <w:spacing w:val="-2"/>
          <w:sz w:val="24"/>
          <w:lang w:val="it-IT"/>
        </w:rPr>
        <w:t xml:space="preserve"> </w:t>
      </w:r>
      <w:r w:rsidRPr="00DF7B13">
        <w:rPr>
          <w:sz w:val="24"/>
          <w:lang w:val="it-IT"/>
        </w:rPr>
        <w:t>Bakonyi</w:t>
      </w:r>
      <w:r w:rsidRPr="00DF7B13">
        <w:rPr>
          <w:spacing w:val="-1"/>
          <w:sz w:val="24"/>
          <w:lang w:val="it-IT"/>
        </w:rPr>
        <w:t xml:space="preserve"> </w:t>
      </w:r>
      <w:r w:rsidRPr="00DF7B13">
        <w:rPr>
          <w:sz w:val="24"/>
          <w:lang w:val="it-IT"/>
        </w:rPr>
        <w:t>J.,</w:t>
      </w:r>
      <w:r w:rsidRPr="00DF7B13">
        <w:rPr>
          <w:spacing w:val="-1"/>
          <w:sz w:val="24"/>
          <w:lang w:val="it-IT"/>
        </w:rPr>
        <w:t xml:space="preserve"> </w:t>
      </w:r>
      <w:r w:rsidRPr="00DF7B13">
        <w:rPr>
          <w:sz w:val="24"/>
          <w:lang w:val="it-IT"/>
        </w:rPr>
        <w:t>Man</w:t>
      </w:r>
      <w:r w:rsidRPr="00DF7B13">
        <w:rPr>
          <w:spacing w:val="-1"/>
          <w:sz w:val="24"/>
          <w:lang w:val="it-IT"/>
        </w:rPr>
        <w:t xml:space="preserve"> </w:t>
      </w:r>
      <w:r w:rsidRPr="00DF7B13">
        <w:rPr>
          <w:sz w:val="24"/>
          <w:lang w:val="it-IT"/>
        </w:rPr>
        <w:t>in’t</w:t>
      </w:r>
      <w:r w:rsidRPr="00DF7B13">
        <w:rPr>
          <w:spacing w:val="-1"/>
          <w:sz w:val="24"/>
          <w:lang w:val="it-IT"/>
        </w:rPr>
        <w:t xml:space="preserve"> </w:t>
      </w:r>
      <w:r w:rsidRPr="00DF7B13">
        <w:rPr>
          <w:sz w:val="24"/>
          <w:lang w:val="it-IT"/>
        </w:rPr>
        <w:t>Veld</w:t>
      </w:r>
      <w:r w:rsidRPr="00DF7B13">
        <w:rPr>
          <w:spacing w:val="-1"/>
          <w:sz w:val="24"/>
          <w:lang w:val="it-IT"/>
        </w:rPr>
        <w:t xml:space="preserve"> </w:t>
      </w:r>
      <w:r w:rsidRPr="00DF7B13">
        <w:rPr>
          <w:sz w:val="24"/>
          <w:lang w:val="it-IT"/>
        </w:rPr>
        <w:t>W.,</w:t>
      </w:r>
      <w:r w:rsidRPr="00DF7B13">
        <w:rPr>
          <w:spacing w:val="-1"/>
          <w:sz w:val="24"/>
          <w:lang w:val="it-IT"/>
        </w:rPr>
        <w:t xml:space="preserve"> </w:t>
      </w:r>
      <w:r w:rsidRPr="00DF7B13">
        <w:rPr>
          <w:sz w:val="24"/>
          <w:lang w:val="it-IT"/>
        </w:rPr>
        <w:t>Martini</w:t>
      </w:r>
      <w:r w:rsidRPr="00DF7B13">
        <w:rPr>
          <w:spacing w:val="-1"/>
          <w:sz w:val="24"/>
          <w:lang w:val="it-IT"/>
        </w:rPr>
        <w:t xml:space="preserve"> </w:t>
      </w:r>
      <w:r w:rsidRPr="00DF7B13">
        <w:rPr>
          <w:sz w:val="24"/>
          <w:lang w:val="it-IT"/>
        </w:rPr>
        <w:t>P., Pane</w:t>
      </w:r>
      <w:r w:rsidRPr="00DF7B13">
        <w:rPr>
          <w:spacing w:val="-2"/>
          <w:sz w:val="24"/>
          <w:lang w:val="it-IT"/>
        </w:rPr>
        <w:t xml:space="preserve"> </w:t>
      </w:r>
      <w:r w:rsidRPr="00DF7B13">
        <w:rPr>
          <w:sz w:val="24"/>
          <w:lang w:val="it-IT"/>
        </w:rPr>
        <w:t>A., Schena</w:t>
      </w:r>
      <w:r w:rsidRPr="00DF7B13">
        <w:rPr>
          <w:spacing w:val="-2"/>
          <w:sz w:val="24"/>
          <w:lang w:val="it-IT"/>
        </w:rPr>
        <w:t xml:space="preserve"> </w:t>
      </w:r>
      <w:r w:rsidRPr="00DF7B13">
        <w:rPr>
          <w:sz w:val="24"/>
          <w:lang w:val="it-IT"/>
        </w:rPr>
        <w:t>L.,</w:t>
      </w:r>
      <w:r w:rsidRPr="00DF7B13">
        <w:rPr>
          <w:spacing w:val="-1"/>
          <w:sz w:val="24"/>
          <w:lang w:val="it-IT"/>
        </w:rPr>
        <w:t xml:space="preserve"> </w:t>
      </w:r>
      <w:r w:rsidRPr="00DF7B13">
        <w:rPr>
          <w:sz w:val="24"/>
          <w:lang w:val="it-IT"/>
        </w:rPr>
        <w:t>Magnano</w:t>
      </w:r>
      <w:r w:rsidRPr="00DF7B13">
        <w:rPr>
          <w:spacing w:val="-1"/>
          <w:sz w:val="24"/>
          <w:lang w:val="it-IT"/>
        </w:rPr>
        <w:t xml:space="preserve"> </w:t>
      </w:r>
      <w:r w:rsidRPr="00DF7B13">
        <w:rPr>
          <w:sz w:val="24"/>
          <w:lang w:val="it-IT"/>
        </w:rPr>
        <w:t>di</w:t>
      </w:r>
      <w:r w:rsidRPr="00DF7B13">
        <w:rPr>
          <w:spacing w:val="-3"/>
          <w:sz w:val="24"/>
          <w:lang w:val="it-IT"/>
        </w:rPr>
        <w:t xml:space="preserve"> </w:t>
      </w:r>
      <w:r w:rsidRPr="00DF7B13">
        <w:rPr>
          <w:sz w:val="24"/>
          <w:lang w:val="it-IT"/>
        </w:rPr>
        <w:t>San</w:t>
      </w:r>
      <w:r w:rsidRPr="00DF7B13">
        <w:rPr>
          <w:spacing w:val="-1"/>
          <w:sz w:val="24"/>
          <w:lang w:val="it-IT"/>
        </w:rPr>
        <w:t xml:space="preserve"> </w:t>
      </w:r>
      <w:r w:rsidRPr="00DF7B13">
        <w:rPr>
          <w:sz w:val="24"/>
          <w:lang w:val="it-IT"/>
        </w:rPr>
        <w:t>Lio</w:t>
      </w:r>
      <w:r w:rsidRPr="00DF7B13">
        <w:rPr>
          <w:spacing w:val="-3"/>
          <w:sz w:val="24"/>
          <w:lang w:val="it-IT"/>
        </w:rPr>
        <w:t xml:space="preserve"> </w:t>
      </w:r>
      <w:r w:rsidRPr="00DF7B13">
        <w:rPr>
          <w:sz w:val="24"/>
          <w:lang w:val="it-IT"/>
        </w:rPr>
        <w:t>G.</w:t>
      </w:r>
      <w:r w:rsidRPr="00DF7B13">
        <w:rPr>
          <w:spacing w:val="-1"/>
          <w:sz w:val="24"/>
          <w:lang w:val="it-IT"/>
        </w:rPr>
        <w:t xml:space="preserve"> </w:t>
      </w:r>
      <w:r w:rsidRPr="00DF7B13">
        <w:rPr>
          <w:sz w:val="24"/>
          <w:lang w:val="it-IT"/>
        </w:rPr>
        <w:t>2013.</w:t>
      </w:r>
      <w:r w:rsidRPr="00DF7B13">
        <w:rPr>
          <w:spacing w:val="-1"/>
          <w:sz w:val="24"/>
          <w:lang w:val="it-IT"/>
        </w:rPr>
        <w:t xml:space="preserve"> </w:t>
      </w:r>
      <w:r>
        <w:rPr>
          <w:sz w:val="24"/>
        </w:rPr>
        <w:t>Phytophthora</w:t>
      </w:r>
      <w:r>
        <w:rPr>
          <w:spacing w:val="-5"/>
          <w:sz w:val="24"/>
        </w:rPr>
        <w:t xml:space="preserve"> </w:t>
      </w:r>
      <w:r>
        <w:rPr>
          <w:sz w:val="24"/>
        </w:rPr>
        <w:t>×</w:t>
      </w:r>
      <w:r>
        <w:rPr>
          <w:spacing w:val="-2"/>
          <w:sz w:val="24"/>
        </w:rPr>
        <w:t xml:space="preserve"> </w:t>
      </w:r>
      <w:r>
        <w:rPr>
          <w:sz w:val="24"/>
        </w:rPr>
        <w:t>pelgrandis</w:t>
      </w:r>
      <w:r>
        <w:rPr>
          <w:spacing w:val="-4"/>
          <w:sz w:val="24"/>
        </w:rPr>
        <w:t xml:space="preserve"> </w:t>
      </w:r>
      <w:r>
        <w:rPr>
          <w:sz w:val="24"/>
        </w:rPr>
        <w:t>causes</w:t>
      </w:r>
      <w:r>
        <w:rPr>
          <w:spacing w:val="-1"/>
          <w:sz w:val="24"/>
        </w:rPr>
        <w:t xml:space="preserve"> </w:t>
      </w:r>
      <w:r>
        <w:rPr>
          <w:sz w:val="24"/>
        </w:rPr>
        <w:t>root</w:t>
      </w:r>
      <w:r>
        <w:rPr>
          <w:spacing w:val="-3"/>
          <w:sz w:val="24"/>
        </w:rPr>
        <w:t xml:space="preserve"> </w:t>
      </w:r>
      <w:r>
        <w:rPr>
          <w:sz w:val="24"/>
        </w:rPr>
        <w:t>and</w:t>
      </w:r>
      <w:r>
        <w:rPr>
          <w:spacing w:val="-1"/>
          <w:sz w:val="24"/>
        </w:rPr>
        <w:t xml:space="preserve"> </w:t>
      </w:r>
      <w:r>
        <w:rPr>
          <w:sz w:val="24"/>
        </w:rPr>
        <w:t>collar rot of Lavandula stoechas in Italy. Plant Disease, 97, 1091-1096. ISSN: 0191-2917.</w:t>
      </w:r>
    </w:p>
    <w:p w:rsidR="00E97C00" w:rsidRDefault="00E97C00">
      <w:pPr>
        <w:pStyle w:val="Paragrafoelenco"/>
        <w:spacing w:line="360" w:lineRule="auto"/>
        <w:rPr>
          <w:sz w:val="24"/>
        </w:rPr>
        <w:sectPr w:rsidR="00E97C00">
          <w:pgSz w:w="11910" w:h="16840"/>
          <w:pgMar w:top="1320" w:right="992" w:bottom="280" w:left="1417" w:header="720" w:footer="720" w:gutter="0"/>
          <w:cols w:space="720"/>
        </w:sectPr>
      </w:pPr>
    </w:p>
    <w:p w:rsidR="00E97C00" w:rsidRDefault="006D6013">
      <w:pPr>
        <w:pStyle w:val="Paragrafoelenco"/>
        <w:numPr>
          <w:ilvl w:val="0"/>
          <w:numId w:val="1"/>
        </w:numPr>
        <w:tabs>
          <w:tab w:val="left" w:pos="486"/>
        </w:tabs>
        <w:spacing w:before="76" w:line="360" w:lineRule="auto"/>
        <w:ind w:right="302"/>
        <w:rPr>
          <w:sz w:val="24"/>
        </w:rPr>
      </w:pPr>
      <w:r w:rsidRPr="00DF7B13">
        <w:rPr>
          <w:sz w:val="24"/>
          <w:lang w:val="it-IT"/>
        </w:rPr>
        <w:lastRenderedPageBreak/>
        <w:t>. Faedda R, Cacciola S.O., Pane A., Martini P., Odasso M., Magnano di San Lio G.</w:t>
      </w:r>
      <w:r w:rsidRPr="00DF7B13">
        <w:rPr>
          <w:spacing w:val="40"/>
          <w:sz w:val="24"/>
          <w:lang w:val="it-IT"/>
        </w:rPr>
        <w:t xml:space="preserve"> </w:t>
      </w:r>
      <w:r w:rsidRPr="00DF7B13">
        <w:rPr>
          <w:sz w:val="24"/>
          <w:lang w:val="it-IT"/>
        </w:rPr>
        <w:t xml:space="preserve">(2013). </w:t>
      </w:r>
      <w:r>
        <w:rPr>
          <w:sz w:val="24"/>
        </w:rPr>
        <w:t>First Report of Phytophthora taxon niederhauserii Causing Root and Stem Rot of Mimosa in Italy. Plant Disease, 97, 688. ISSN: 0191-2917.</w:t>
      </w:r>
    </w:p>
    <w:p w:rsidR="00E97C00" w:rsidRDefault="006D6013">
      <w:pPr>
        <w:pStyle w:val="Paragrafoelenco"/>
        <w:numPr>
          <w:ilvl w:val="0"/>
          <w:numId w:val="1"/>
        </w:numPr>
        <w:tabs>
          <w:tab w:val="left" w:pos="486"/>
        </w:tabs>
        <w:spacing w:before="122" w:line="360" w:lineRule="auto"/>
        <w:ind w:right="304"/>
        <w:rPr>
          <w:sz w:val="24"/>
        </w:rPr>
      </w:pPr>
      <w:r>
        <w:rPr>
          <w:sz w:val="24"/>
        </w:rPr>
        <w:t>De Patrizio A., Cacciola S.O., Olsson C, Faedda R., Ramstedt M., Wright S., Chau N.M., Hoa N.M., Pane A., Prigigallo M.I., Schena L. and Magnano di San Lio G. (2013) Identification of Phytophthora species infecting</w:t>
      </w:r>
      <w:r>
        <w:rPr>
          <w:spacing w:val="-1"/>
          <w:sz w:val="24"/>
        </w:rPr>
        <w:t xml:space="preserve"> </w:t>
      </w:r>
      <w:r>
        <w:rPr>
          <w:sz w:val="24"/>
        </w:rPr>
        <w:t>citrus in Vietnam. In: Atti XIX Convegno Nazionale SIPaV, 23-25 Settembre 2013, Padova. Journal of Plant Pathology, Vol. 95 (4, Supplement), S4, p.35. ISBN/ISSN: 11254653</w:t>
      </w:r>
    </w:p>
    <w:p w:rsidR="00E97C00" w:rsidRDefault="006D6013">
      <w:pPr>
        <w:pStyle w:val="Paragrafoelenco"/>
        <w:numPr>
          <w:ilvl w:val="0"/>
          <w:numId w:val="1"/>
        </w:numPr>
        <w:tabs>
          <w:tab w:val="left" w:pos="486"/>
        </w:tabs>
        <w:spacing w:before="119" w:line="362" w:lineRule="auto"/>
        <w:rPr>
          <w:sz w:val="24"/>
        </w:rPr>
      </w:pPr>
      <w:r>
        <w:rPr>
          <w:sz w:val="24"/>
        </w:rPr>
        <w:t>Z. G. Abad, Jorge A. Abad, S. O. Cacciola, A. Pane, R. Faedda, E. Moralejo, A. Pérez- Sierra, P. Abad-Campos, L. A. Alvarez-Bernaola, J. Bakonyi, A. Józsa, M. L. Herrero, T.</w:t>
      </w:r>
    </w:p>
    <w:p w:rsidR="00E97C00" w:rsidRDefault="006D6013">
      <w:pPr>
        <w:pStyle w:val="Corpotesto"/>
        <w:spacing w:line="360" w:lineRule="auto"/>
        <w:ind w:right="302" w:firstLine="0"/>
      </w:pPr>
      <w:r>
        <w:t>I. Burgess, J. H. Cunnington, I. W. Smith, Y. Balci, C. Blomquist, B. Henricot, G.</w:t>
      </w:r>
      <w:r>
        <w:rPr>
          <w:spacing w:val="80"/>
        </w:rPr>
        <w:t xml:space="preserve"> </w:t>
      </w:r>
      <w:r>
        <w:t>Denton, C. Spies, A. Mcleod, L. Belbahri, D. Cooke, K. Kageyama, S. Uematsuİlker, I. Kurbetli, L. Değirmenci (2014). Phytophthora niederhauserii sp. nov., a polyphagous species associated with ornamentals, fruit trees and native plants in thirteen countries. Mycologia, 106 (3): 431-447 DOI: 10.3852/12-119. ISSN:0027-5514. PMID: 24871599</w:t>
      </w:r>
    </w:p>
    <w:p w:rsidR="00E97C00" w:rsidRPr="00DF7B13" w:rsidRDefault="006D6013">
      <w:pPr>
        <w:pStyle w:val="Paragrafoelenco"/>
        <w:numPr>
          <w:ilvl w:val="0"/>
          <w:numId w:val="1"/>
        </w:numPr>
        <w:tabs>
          <w:tab w:val="left" w:pos="486"/>
        </w:tabs>
        <w:spacing w:before="117" w:line="360" w:lineRule="auto"/>
        <w:ind w:right="302"/>
        <w:rPr>
          <w:sz w:val="24"/>
          <w:lang w:val="it-IT"/>
        </w:rPr>
      </w:pPr>
      <w:r w:rsidRPr="00DF7B13">
        <w:rPr>
          <w:sz w:val="24"/>
          <w:lang w:val="it-IT"/>
        </w:rPr>
        <w:t>Pitruzzella A., Faedda R., Evoli M., Puglisi I., Cacciola S.O., Pane A. (2014). Nuovo fungicida di sintesi efficace contro la gommosi da Phytophthora. p. 33. In: Atti Convegno “Metodologie innovative per la lotta alla Tristeza degli Agrumi</w:t>
      </w:r>
      <w:proofErr w:type="gramStart"/>
      <w:r w:rsidRPr="00DF7B13">
        <w:rPr>
          <w:sz w:val="24"/>
          <w:lang w:val="it-IT"/>
        </w:rPr>
        <w:t>”,Catania</w:t>
      </w:r>
      <w:proofErr w:type="gramEnd"/>
      <w:r w:rsidRPr="00DF7B13">
        <w:rPr>
          <w:sz w:val="24"/>
          <w:lang w:val="it-IT"/>
        </w:rPr>
        <w:t>, 23 Maggio</w:t>
      </w:r>
      <w:r w:rsidRPr="00DF7B13">
        <w:rPr>
          <w:spacing w:val="40"/>
          <w:sz w:val="24"/>
          <w:lang w:val="it-IT"/>
        </w:rPr>
        <w:t xml:space="preserve"> </w:t>
      </w:r>
      <w:r w:rsidRPr="00DF7B13">
        <w:rPr>
          <w:sz w:val="24"/>
          <w:lang w:val="it-IT"/>
        </w:rPr>
        <w:t>2014, Parco Scientifico e Tecnologico della Sicilia.</w:t>
      </w:r>
    </w:p>
    <w:p w:rsidR="00E97C00" w:rsidRDefault="006D6013">
      <w:pPr>
        <w:pStyle w:val="Paragrafoelenco"/>
        <w:numPr>
          <w:ilvl w:val="0"/>
          <w:numId w:val="1"/>
        </w:numPr>
        <w:tabs>
          <w:tab w:val="left" w:pos="486"/>
        </w:tabs>
        <w:spacing w:line="360" w:lineRule="auto"/>
        <w:ind w:right="303"/>
        <w:rPr>
          <w:sz w:val="24"/>
        </w:rPr>
      </w:pPr>
      <w:r w:rsidRPr="00DF7B13">
        <w:rPr>
          <w:sz w:val="24"/>
          <w:lang w:val="it-IT"/>
        </w:rPr>
        <w:t>Cettul E., Faedda R., Schena L., Pirajno G., Grimaldi V., Li Destri Nicosia M. G., Pane</w:t>
      </w:r>
      <w:r w:rsidRPr="00DF7B13">
        <w:rPr>
          <w:spacing w:val="40"/>
          <w:sz w:val="24"/>
          <w:lang w:val="it-IT"/>
        </w:rPr>
        <w:t xml:space="preserve"> </w:t>
      </w:r>
      <w:r w:rsidRPr="00DF7B13">
        <w:rPr>
          <w:sz w:val="24"/>
          <w:lang w:val="it-IT"/>
        </w:rPr>
        <w:t xml:space="preserve">A., Firrao G., Cacciola S. O. (2014). </w:t>
      </w:r>
      <w:r>
        <w:rPr>
          <w:sz w:val="24"/>
        </w:rPr>
        <w:t>Diagnostic SCAR-PCR assay for Colletotrichum clavatum, the causal agent of olive anthracnose in southern Italy. Micologia Italiana,</w:t>
      </w:r>
      <w:r>
        <w:rPr>
          <w:spacing w:val="40"/>
          <w:sz w:val="24"/>
        </w:rPr>
        <w:t xml:space="preserve"> </w:t>
      </w:r>
      <w:r>
        <w:rPr>
          <w:sz w:val="24"/>
        </w:rPr>
        <w:t>1,2,3, Anno XLIII: 25-30. ISSN 0390-0460.</w:t>
      </w:r>
    </w:p>
    <w:p w:rsidR="00E97C00" w:rsidRPr="00DF7B13" w:rsidRDefault="006D6013">
      <w:pPr>
        <w:pStyle w:val="Paragrafoelenco"/>
        <w:numPr>
          <w:ilvl w:val="0"/>
          <w:numId w:val="1"/>
        </w:numPr>
        <w:tabs>
          <w:tab w:val="left" w:pos="486"/>
        </w:tabs>
        <w:spacing w:line="360" w:lineRule="auto"/>
        <w:ind w:right="305"/>
        <w:rPr>
          <w:sz w:val="24"/>
          <w:lang w:val="it-IT"/>
        </w:rPr>
      </w:pPr>
      <w:r w:rsidRPr="00DF7B13">
        <w:rPr>
          <w:sz w:val="24"/>
          <w:lang w:val="it-IT"/>
        </w:rPr>
        <w:t>Faedda R, Schena L, Mosca S, Gullino M L, Agosteo G E, Gilardi G,</w:t>
      </w:r>
      <w:r w:rsidRPr="00DF7B13">
        <w:rPr>
          <w:spacing w:val="21"/>
          <w:sz w:val="24"/>
          <w:lang w:val="it-IT"/>
        </w:rPr>
        <w:t xml:space="preserve"> </w:t>
      </w:r>
      <w:r w:rsidRPr="00DF7B13">
        <w:rPr>
          <w:sz w:val="24"/>
          <w:lang w:val="it-IT"/>
        </w:rPr>
        <w:t>Pane A, Grimaldi</w:t>
      </w:r>
      <w:r w:rsidRPr="00DF7B13">
        <w:rPr>
          <w:spacing w:val="40"/>
          <w:sz w:val="24"/>
          <w:lang w:val="it-IT"/>
        </w:rPr>
        <w:t xml:space="preserve"> </w:t>
      </w:r>
      <w:r w:rsidRPr="00DF7B13">
        <w:rPr>
          <w:sz w:val="24"/>
          <w:lang w:val="it-IT"/>
        </w:rPr>
        <w:t>V, Magnano Gdi San Lio, Cacciola SO, Garibaldi A (2015). Identificazione dell’agente causale dell’antracnosi (macchia nera) del basilico in Liguria come Colletotrichum destructivum s.l. Protezione delle colture, 2: 78-79</w:t>
      </w:r>
    </w:p>
    <w:p w:rsidR="00E97C00" w:rsidRDefault="006D6013">
      <w:pPr>
        <w:pStyle w:val="Paragrafoelenco"/>
        <w:numPr>
          <w:ilvl w:val="0"/>
          <w:numId w:val="1"/>
        </w:numPr>
        <w:tabs>
          <w:tab w:val="left" w:pos="486"/>
        </w:tabs>
        <w:spacing w:before="121" w:line="360" w:lineRule="auto"/>
        <w:rPr>
          <w:sz w:val="24"/>
        </w:rPr>
      </w:pPr>
      <w:r w:rsidRPr="00DF7B13">
        <w:rPr>
          <w:sz w:val="24"/>
          <w:lang w:val="it-IT"/>
        </w:rPr>
        <w:t xml:space="preserve">Faedda, </w:t>
      </w:r>
      <w:proofErr w:type="gramStart"/>
      <w:r w:rsidRPr="00DF7B13">
        <w:rPr>
          <w:sz w:val="24"/>
          <w:lang w:val="it-IT"/>
        </w:rPr>
        <w:t>R.;Pane</w:t>
      </w:r>
      <w:proofErr w:type="gramEnd"/>
      <w:r w:rsidRPr="00DF7B13">
        <w:rPr>
          <w:sz w:val="24"/>
          <w:lang w:val="it-IT"/>
        </w:rPr>
        <w:t xml:space="preserve">, A.; Cacciola, S. O.;Granata G., Salafia L., Sinatra F. (2015). </w:t>
      </w:r>
      <w:r>
        <w:rPr>
          <w:sz w:val="24"/>
        </w:rPr>
        <w:t>Penicillium polonicum causing a postharvest soft rot of cactus pear fruits. Acta Horticulturae (ISHS), 1067: 193-197. Proccedings of 8th International Congress “Cactus Pear and Cochineal”, Palermo, 28-31 Ottobre, 2013</w:t>
      </w:r>
    </w:p>
    <w:p w:rsidR="00E97C00" w:rsidRDefault="00E97C00">
      <w:pPr>
        <w:pStyle w:val="Paragrafoelenco"/>
        <w:spacing w:line="360" w:lineRule="auto"/>
        <w:rPr>
          <w:sz w:val="24"/>
        </w:rPr>
        <w:sectPr w:rsidR="00E97C00">
          <w:pgSz w:w="11910" w:h="16840"/>
          <w:pgMar w:top="1320" w:right="992" w:bottom="280" w:left="1417" w:header="720" w:footer="720" w:gutter="0"/>
          <w:cols w:space="720"/>
        </w:sectPr>
      </w:pPr>
    </w:p>
    <w:p w:rsidR="00E97C00" w:rsidRDefault="006D6013">
      <w:pPr>
        <w:pStyle w:val="Paragrafoelenco"/>
        <w:numPr>
          <w:ilvl w:val="0"/>
          <w:numId w:val="1"/>
        </w:numPr>
        <w:tabs>
          <w:tab w:val="left" w:pos="486"/>
        </w:tabs>
        <w:spacing w:before="76" w:line="360" w:lineRule="auto"/>
        <w:ind w:right="299"/>
        <w:rPr>
          <w:sz w:val="24"/>
        </w:rPr>
      </w:pPr>
      <w:r w:rsidRPr="00DF7B13">
        <w:rPr>
          <w:sz w:val="24"/>
          <w:lang w:val="it-IT"/>
        </w:rPr>
        <w:lastRenderedPageBreak/>
        <w:t xml:space="preserve">Cacciola S. O, Puglisi I., Faedda R., Sanzaro V., Pane A., Lo Piero A.a R., Petrone G. (2015). </w:t>
      </w:r>
      <w:r>
        <w:rPr>
          <w:sz w:val="24"/>
        </w:rPr>
        <w:t xml:space="preserve">Cadmium induces cadmium-tolerant gene expression in the filamentous fungus Trichoderma harzianum. Mol. Biol. Rep., 42:1559–1570. ISSN:0301-4851. DOI </w:t>
      </w:r>
      <w:r>
        <w:rPr>
          <w:spacing w:val="-2"/>
          <w:sz w:val="24"/>
        </w:rPr>
        <w:t>10.1007/s11033-015-3924-4.</w:t>
      </w:r>
    </w:p>
    <w:p w:rsidR="00E97C00" w:rsidRDefault="006D6013">
      <w:pPr>
        <w:pStyle w:val="Paragrafoelenco"/>
        <w:numPr>
          <w:ilvl w:val="0"/>
          <w:numId w:val="1"/>
        </w:numPr>
        <w:tabs>
          <w:tab w:val="left" w:pos="486"/>
        </w:tabs>
        <w:spacing w:before="121" w:line="360" w:lineRule="auto"/>
        <w:rPr>
          <w:sz w:val="24"/>
        </w:rPr>
      </w:pPr>
      <w:r w:rsidRPr="00DF7B13">
        <w:rPr>
          <w:sz w:val="24"/>
          <w:lang w:val="it-IT"/>
        </w:rPr>
        <w:t xml:space="preserve">Van Tri M., Van Hoa N. Minh Chau N., Pane A., Faedda R., De Patrizio A. Schena L., Olsonn C.H.B., Wright S.A.I., Ramstedt M., Cacciola S.O. (2015). </w:t>
      </w:r>
      <w:r>
        <w:rPr>
          <w:sz w:val="24"/>
        </w:rPr>
        <w:t>Decline of jackfruit (Artocarpus heterophyllus) incited by Phytophthora palmivora in Vietnam. Phytopathologia Mediterranea, 54, 2: 275−280.</w:t>
      </w:r>
    </w:p>
    <w:p w:rsidR="00E97C00" w:rsidRDefault="006D6013">
      <w:pPr>
        <w:pStyle w:val="Paragrafoelenco"/>
        <w:numPr>
          <w:ilvl w:val="0"/>
          <w:numId w:val="1"/>
        </w:numPr>
        <w:tabs>
          <w:tab w:val="left" w:pos="486"/>
        </w:tabs>
        <w:spacing w:line="360" w:lineRule="auto"/>
        <w:ind w:right="303"/>
        <w:rPr>
          <w:sz w:val="24"/>
        </w:rPr>
      </w:pPr>
      <w:r w:rsidRPr="00DF7B13">
        <w:rPr>
          <w:sz w:val="24"/>
          <w:lang w:val="it-IT"/>
        </w:rPr>
        <w:t>Faedda</w:t>
      </w:r>
      <w:r w:rsidRPr="00DF7B13">
        <w:rPr>
          <w:spacing w:val="-3"/>
          <w:sz w:val="24"/>
          <w:lang w:val="it-IT"/>
        </w:rPr>
        <w:t xml:space="preserve"> </w:t>
      </w:r>
      <w:r w:rsidRPr="00DF7B13">
        <w:rPr>
          <w:sz w:val="24"/>
          <w:lang w:val="it-IT"/>
        </w:rPr>
        <w:t>R., Granata</w:t>
      </w:r>
      <w:r w:rsidRPr="00DF7B13">
        <w:rPr>
          <w:spacing w:val="-2"/>
          <w:sz w:val="24"/>
          <w:lang w:val="it-IT"/>
        </w:rPr>
        <w:t xml:space="preserve"> </w:t>
      </w:r>
      <w:proofErr w:type="gramStart"/>
      <w:r w:rsidRPr="00DF7B13">
        <w:rPr>
          <w:sz w:val="24"/>
          <w:lang w:val="it-IT"/>
        </w:rPr>
        <w:t>G.,Cocuzza</w:t>
      </w:r>
      <w:proofErr w:type="gramEnd"/>
      <w:r w:rsidRPr="00DF7B13">
        <w:rPr>
          <w:spacing w:val="-3"/>
          <w:sz w:val="24"/>
          <w:lang w:val="it-IT"/>
        </w:rPr>
        <w:t xml:space="preserve"> </w:t>
      </w:r>
      <w:r w:rsidRPr="00DF7B13">
        <w:rPr>
          <w:sz w:val="24"/>
          <w:lang w:val="it-IT"/>
        </w:rPr>
        <w:t>G.,</w:t>
      </w:r>
      <w:r w:rsidRPr="00DF7B13">
        <w:rPr>
          <w:spacing w:val="40"/>
          <w:sz w:val="24"/>
          <w:lang w:val="it-IT"/>
        </w:rPr>
        <w:t xml:space="preserve"> </w:t>
      </w:r>
      <w:r w:rsidRPr="00DF7B13">
        <w:rPr>
          <w:sz w:val="24"/>
          <w:lang w:val="it-IT"/>
        </w:rPr>
        <w:t>Lo Giudice V.,</w:t>
      </w:r>
      <w:r w:rsidRPr="00DF7B13">
        <w:rPr>
          <w:spacing w:val="-2"/>
          <w:sz w:val="24"/>
          <w:lang w:val="it-IT"/>
        </w:rPr>
        <w:t xml:space="preserve"> </w:t>
      </w:r>
      <w:r w:rsidRPr="00DF7B13">
        <w:rPr>
          <w:sz w:val="24"/>
          <w:lang w:val="it-IT"/>
        </w:rPr>
        <w:t>Audoly</w:t>
      </w:r>
      <w:r w:rsidRPr="00DF7B13">
        <w:rPr>
          <w:spacing w:val="-7"/>
          <w:sz w:val="24"/>
          <w:lang w:val="it-IT"/>
        </w:rPr>
        <w:t xml:space="preserve"> </w:t>
      </w:r>
      <w:r w:rsidRPr="00DF7B13">
        <w:rPr>
          <w:sz w:val="24"/>
          <w:lang w:val="it-IT"/>
        </w:rPr>
        <w:t>G.,</w:t>
      </w:r>
      <w:r w:rsidRPr="00DF7B13">
        <w:rPr>
          <w:spacing w:val="-1"/>
          <w:sz w:val="24"/>
          <w:lang w:val="it-IT"/>
        </w:rPr>
        <w:t xml:space="preserve"> </w:t>
      </w:r>
      <w:r w:rsidRPr="00DF7B13">
        <w:rPr>
          <w:sz w:val="24"/>
          <w:lang w:val="it-IT"/>
        </w:rPr>
        <w:t>Pane</w:t>
      </w:r>
      <w:r w:rsidRPr="00DF7B13">
        <w:rPr>
          <w:spacing w:val="-1"/>
          <w:sz w:val="24"/>
          <w:lang w:val="it-IT"/>
        </w:rPr>
        <w:t xml:space="preserve"> </w:t>
      </w:r>
      <w:r w:rsidRPr="00DF7B13">
        <w:rPr>
          <w:sz w:val="24"/>
          <w:lang w:val="it-IT"/>
        </w:rPr>
        <w:t>A.</w:t>
      </w:r>
      <w:r w:rsidRPr="00DF7B13">
        <w:rPr>
          <w:spacing w:val="-1"/>
          <w:sz w:val="24"/>
          <w:lang w:val="it-IT"/>
        </w:rPr>
        <w:t xml:space="preserve"> </w:t>
      </w:r>
      <w:r w:rsidRPr="00DF7B13">
        <w:rPr>
          <w:sz w:val="24"/>
          <w:lang w:val="it-IT"/>
        </w:rPr>
        <w:t>and</w:t>
      </w:r>
      <w:r w:rsidRPr="00DF7B13">
        <w:rPr>
          <w:spacing w:val="-2"/>
          <w:sz w:val="24"/>
          <w:lang w:val="it-IT"/>
        </w:rPr>
        <w:t xml:space="preserve"> </w:t>
      </w:r>
      <w:r w:rsidRPr="00DF7B13">
        <w:rPr>
          <w:sz w:val="24"/>
          <w:lang w:val="it-IT"/>
        </w:rPr>
        <w:t>Cacciola</w:t>
      </w:r>
      <w:r w:rsidRPr="00DF7B13">
        <w:rPr>
          <w:spacing w:val="-1"/>
          <w:sz w:val="24"/>
          <w:lang w:val="it-IT"/>
        </w:rPr>
        <w:t xml:space="preserve"> </w:t>
      </w:r>
      <w:r w:rsidRPr="00DF7B13">
        <w:rPr>
          <w:sz w:val="24"/>
          <w:lang w:val="it-IT"/>
        </w:rPr>
        <w:t xml:space="preserve">S.O. 2015. </w:t>
      </w:r>
      <w:r>
        <w:rPr>
          <w:sz w:val="24"/>
        </w:rPr>
        <w:t>First Report of heart rot of pomegranate (Punica granatum) caused by Alternaria alternata in Italy. Plant Disease, 99: 1446. ISSN: 0191-2917.</w:t>
      </w:r>
    </w:p>
    <w:p w:rsidR="00E97C00" w:rsidRDefault="006D6013">
      <w:pPr>
        <w:pStyle w:val="Paragrafoelenco"/>
        <w:numPr>
          <w:ilvl w:val="0"/>
          <w:numId w:val="1"/>
        </w:numPr>
        <w:tabs>
          <w:tab w:val="left" w:pos="486"/>
        </w:tabs>
        <w:spacing w:before="122" w:line="360" w:lineRule="auto"/>
        <w:ind w:right="300"/>
        <w:rPr>
          <w:sz w:val="24"/>
        </w:rPr>
      </w:pPr>
      <w:r w:rsidRPr="00DF7B13">
        <w:rPr>
          <w:sz w:val="24"/>
          <w:lang w:val="it-IT"/>
        </w:rPr>
        <w:t>Faedda R., D’Aquino S., Granata G., Pane A., Palma A., Schena L., Cacciola S. O.</w:t>
      </w:r>
      <w:r w:rsidRPr="00DF7B13">
        <w:rPr>
          <w:spacing w:val="40"/>
          <w:sz w:val="24"/>
          <w:lang w:val="it-IT"/>
        </w:rPr>
        <w:t xml:space="preserve"> </w:t>
      </w:r>
      <w:r w:rsidRPr="00DF7B13">
        <w:rPr>
          <w:sz w:val="24"/>
          <w:lang w:val="it-IT"/>
        </w:rPr>
        <w:t xml:space="preserve">(2016). </w:t>
      </w:r>
      <w:r>
        <w:rPr>
          <w:sz w:val="24"/>
        </w:rPr>
        <w:t>Postharvest fungal diseases of cactus pear fruit in southern Italy. Acta Horticulturae (ISHS), 1144: 215-218. DOI 10.17660/ActaHortic.2016.1144.31. Proccedings of III International Symposium on Postharvest Pathology, “Using science to increase food availability”, Bari 7-11 June, 2015.</w:t>
      </w:r>
    </w:p>
    <w:p w:rsidR="00E97C00" w:rsidRDefault="006D6013">
      <w:pPr>
        <w:pStyle w:val="Paragrafoelenco"/>
        <w:numPr>
          <w:ilvl w:val="0"/>
          <w:numId w:val="1"/>
        </w:numPr>
        <w:tabs>
          <w:tab w:val="left" w:pos="486"/>
        </w:tabs>
        <w:spacing w:before="119" w:line="360" w:lineRule="auto"/>
        <w:ind w:right="304"/>
        <w:rPr>
          <w:sz w:val="24"/>
        </w:rPr>
      </w:pPr>
      <w:r w:rsidRPr="00DF7B13">
        <w:rPr>
          <w:sz w:val="24"/>
          <w:lang w:val="it-IT"/>
        </w:rPr>
        <w:t xml:space="preserve">Faedda R., Granata G., Pane A., Lo Giudice V., Magnano di San Lio G., Cacciola S.O. 2016. </w:t>
      </w:r>
      <w:r>
        <w:rPr>
          <w:sz w:val="24"/>
        </w:rPr>
        <w:t>Heart rot and soft rot of pomegranate fruit in southern italy. Acta Horticulturae (ISHS),</w:t>
      </w:r>
      <w:r>
        <w:rPr>
          <w:spacing w:val="80"/>
          <w:sz w:val="24"/>
        </w:rPr>
        <w:t xml:space="preserve"> </w:t>
      </w:r>
      <w:r>
        <w:rPr>
          <w:sz w:val="24"/>
        </w:rPr>
        <w:t>1144:</w:t>
      </w:r>
      <w:r>
        <w:rPr>
          <w:spacing w:val="80"/>
          <w:sz w:val="24"/>
        </w:rPr>
        <w:t xml:space="preserve"> </w:t>
      </w:r>
      <w:r>
        <w:rPr>
          <w:sz w:val="24"/>
        </w:rPr>
        <w:t>195-198.</w:t>
      </w:r>
      <w:r>
        <w:rPr>
          <w:spacing w:val="80"/>
          <w:sz w:val="24"/>
        </w:rPr>
        <w:t xml:space="preserve"> </w:t>
      </w:r>
      <w:r>
        <w:rPr>
          <w:sz w:val="24"/>
        </w:rPr>
        <w:t>DOI</w:t>
      </w:r>
      <w:r>
        <w:rPr>
          <w:spacing w:val="80"/>
          <w:sz w:val="24"/>
        </w:rPr>
        <w:t xml:space="preserve"> </w:t>
      </w:r>
      <w:r>
        <w:rPr>
          <w:sz w:val="24"/>
        </w:rPr>
        <w:t>10.17660/ActaHortic.2016.1144.28.</w:t>
      </w:r>
      <w:r>
        <w:rPr>
          <w:spacing w:val="80"/>
          <w:sz w:val="24"/>
        </w:rPr>
        <w:t xml:space="preserve"> </w:t>
      </w:r>
      <w:r>
        <w:rPr>
          <w:sz w:val="24"/>
        </w:rPr>
        <w:t>Proccedings</w:t>
      </w:r>
      <w:r>
        <w:rPr>
          <w:spacing w:val="80"/>
          <w:sz w:val="24"/>
        </w:rPr>
        <w:t xml:space="preserve"> </w:t>
      </w:r>
      <w:r>
        <w:rPr>
          <w:sz w:val="24"/>
        </w:rPr>
        <w:t>of</w:t>
      </w:r>
      <w:r>
        <w:rPr>
          <w:spacing w:val="80"/>
          <w:sz w:val="24"/>
        </w:rPr>
        <w:t xml:space="preserve"> </w:t>
      </w:r>
      <w:r>
        <w:rPr>
          <w:sz w:val="24"/>
        </w:rPr>
        <w:t>III</w:t>
      </w:r>
    </w:p>
    <w:p w:rsidR="00E97C00" w:rsidRDefault="006D6013">
      <w:pPr>
        <w:pStyle w:val="Corpotesto"/>
        <w:spacing w:before="2" w:line="360" w:lineRule="auto"/>
        <w:ind w:right="309" w:firstLine="0"/>
      </w:pPr>
      <w:r>
        <w:t>International Symposium on Postharvest Pathology, “Using science to increase food availability”, Bari 7-11 June, 2015.</w:t>
      </w:r>
    </w:p>
    <w:p w:rsidR="00E97C00" w:rsidRPr="00DF7B13" w:rsidRDefault="006D6013">
      <w:pPr>
        <w:pStyle w:val="Paragrafoelenco"/>
        <w:numPr>
          <w:ilvl w:val="0"/>
          <w:numId w:val="1"/>
        </w:numPr>
        <w:tabs>
          <w:tab w:val="left" w:pos="485"/>
        </w:tabs>
        <w:ind w:left="485" w:right="0" w:hanging="359"/>
        <w:rPr>
          <w:sz w:val="24"/>
          <w:lang w:val="it-IT"/>
        </w:rPr>
      </w:pPr>
      <w:r w:rsidRPr="00DF7B13">
        <w:rPr>
          <w:sz w:val="24"/>
          <w:lang w:val="it-IT"/>
        </w:rPr>
        <w:t>Cacciola</w:t>
      </w:r>
      <w:r w:rsidRPr="00DF7B13">
        <w:rPr>
          <w:spacing w:val="2"/>
          <w:sz w:val="24"/>
          <w:lang w:val="it-IT"/>
        </w:rPr>
        <w:t xml:space="preserve"> </w:t>
      </w:r>
      <w:r w:rsidRPr="00DF7B13">
        <w:rPr>
          <w:sz w:val="24"/>
          <w:lang w:val="it-IT"/>
        </w:rPr>
        <w:t>S.</w:t>
      </w:r>
      <w:r w:rsidRPr="00DF7B13">
        <w:rPr>
          <w:spacing w:val="3"/>
          <w:sz w:val="24"/>
          <w:lang w:val="it-IT"/>
        </w:rPr>
        <w:t xml:space="preserve"> </w:t>
      </w:r>
      <w:r w:rsidRPr="00DF7B13">
        <w:rPr>
          <w:sz w:val="24"/>
          <w:lang w:val="it-IT"/>
        </w:rPr>
        <w:t>O.,</w:t>
      </w:r>
      <w:r w:rsidRPr="00DF7B13">
        <w:rPr>
          <w:spacing w:val="3"/>
          <w:sz w:val="24"/>
          <w:lang w:val="it-IT"/>
        </w:rPr>
        <w:t xml:space="preserve"> </w:t>
      </w:r>
      <w:r w:rsidRPr="00DF7B13">
        <w:rPr>
          <w:sz w:val="24"/>
          <w:lang w:val="it-IT"/>
        </w:rPr>
        <w:t>Pane</w:t>
      </w:r>
      <w:r w:rsidRPr="00DF7B13">
        <w:rPr>
          <w:spacing w:val="2"/>
          <w:sz w:val="24"/>
          <w:lang w:val="it-IT"/>
        </w:rPr>
        <w:t xml:space="preserve"> </w:t>
      </w:r>
      <w:r w:rsidRPr="00DF7B13">
        <w:rPr>
          <w:sz w:val="24"/>
          <w:lang w:val="it-IT"/>
        </w:rPr>
        <w:t>A.,</w:t>
      </w:r>
      <w:r w:rsidRPr="00DF7B13">
        <w:rPr>
          <w:spacing w:val="6"/>
          <w:sz w:val="24"/>
          <w:lang w:val="it-IT"/>
        </w:rPr>
        <w:t xml:space="preserve"> </w:t>
      </w:r>
      <w:r w:rsidRPr="00DF7B13">
        <w:rPr>
          <w:sz w:val="24"/>
          <w:lang w:val="it-IT"/>
        </w:rPr>
        <w:t>Evoli</w:t>
      </w:r>
      <w:r w:rsidRPr="00DF7B13">
        <w:rPr>
          <w:spacing w:val="4"/>
          <w:sz w:val="24"/>
          <w:lang w:val="it-IT"/>
        </w:rPr>
        <w:t xml:space="preserve"> </w:t>
      </w:r>
      <w:r w:rsidRPr="00DF7B13">
        <w:rPr>
          <w:sz w:val="24"/>
          <w:lang w:val="it-IT"/>
        </w:rPr>
        <w:t>M.,</w:t>
      </w:r>
      <w:r w:rsidRPr="00DF7B13">
        <w:rPr>
          <w:spacing w:val="3"/>
          <w:sz w:val="24"/>
          <w:lang w:val="it-IT"/>
        </w:rPr>
        <w:t xml:space="preserve"> </w:t>
      </w:r>
      <w:r w:rsidRPr="00DF7B13">
        <w:rPr>
          <w:sz w:val="24"/>
          <w:lang w:val="it-IT"/>
        </w:rPr>
        <w:t>Faedda</w:t>
      </w:r>
      <w:r w:rsidRPr="00DF7B13">
        <w:rPr>
          <w:spacing w:val="2"/>
          <w:sz w:val="24"/>
          <w:lang w:val="it-IT"/>
        </w:rPr>
        <w:t xml:space="preserve"> </w:t>
      </w:r>
      <w:r w:rsidRPr="00DF7B13">
        <w:rPr>
          <w:sz w:val="24"/>
          <w:lang w:val="it-IT"/>
        </w:rPr>
        <w:t>R.,</w:t>
      </w:r>
      <w:r w:rsidRPr="00DF7B13">
        <w:rPr>
          <w:spacing w:val="4"/>
          <w:sz w:val="24"/>
          <w:lang w:val="it-IT"/>
        </w:rPr>
        <w:t xml:space="preserve"> </w:t>
      </w:r>
      <w:r w:rsidRPr="00DF7B13">
        <w:rPr>
          <w:sz w:val="24"/>
          <w:lang w:val="it-IT"/>
        </w:rPr>
        <w:t>Schena</w:t>
      </w:r>
      <w:r w:rsidRPr="00DF7B13">
        <w:rPr>
          <w:spacing w:val="5"/>
          <w:sz w:val="24"/>
          <w:lang w:val="it-IT"/>
        </w:rPr>
        <w:t xml:space="preserve"> </w:t>
      </w:r>
      <w:r w:rsidRPr="00DF7B13">
        <w:rPr>
          <w:sz w:val="24"/>
          <w:lang w:val="it-IT"/>
        </w:rPr>
        <w:t>L.,</w:t>
      </w:r>
      <w:r w:rsidRPr="00DF7B13">
        <w:rPr>
          <w:spacing w:val="6"/>
          <w:sz w:val="24"/>
          <w:lang w:val="it-IT"/>
        </w:rPr>
        <w:t xml:space="preserve"> </w:t>
      </w:r>
      <w:r w:rsidRPr="00DF7B13">
        <w:rPr>
          <w:sz w:val="24"/>
          <w:lang w:val="it-IT"/>
        </w:rPr>
        <w:t>Li</w:t>
      </w:r>
      <w:r w:rsidRPr="00DF7B13">
        <w:rPr>
          <w:spacing w:val="4"/>
          <w:sz w:val="24"/>
          <w:lang w:val="it-IT"/>
        </w:rPr>
        <w:t xml:space="preserve"> </w:t>
      </w:r>
      <w:r w:rsidRPr="00DF7B13">
        <w:rPr>
          <w:sz w:val="24"/>
          <w:lang w:val="it-IT"/>
        </w:rPr>
        <w:t>Destri</w:t>
      </w:r>
      <w:r w:rsidRPr="00DF7B13">
        <w:rPr>
          <w:spacing w:val="5"/>
          <w:sz w:val="24"/>
          <w:lang w:val="it-IT"/>
        </w:rPr>
        <w:t xml:space="preserve"> </w:t>
      </w:r>
      <w:r w:rsidRPr="00DF7B13">
        <w:rPr>
          <w:sz w:val="24"/>
          <w:lang w:val="it-IT"/>
        </w:rPr>
        <w:t>Nicosia</w:t>
      </w:r>
      <w:r w:rsidRPr="00DF7B13">
        <w:rPr>
          <w:spacing w:val="5"/>
          <w:sz w:val="24"/>
          <w:lang w:val="it-IT"/>
        </w:rPr>
        <w:t xml:space="preserve"> </w:t>
      </w:r>
      <w:r w:rsidRPr="00DF7B13">
        <w:rPr>
          <w:sz w:val="24"/>
          <w:lang w:val="it-IT"/>
        </w:rPr>
        <w:t>M.</w:t>
      </w:r>
      <w:r w:rsidRPr="00DF7B13">
        <w:rPr>
          <w:spacing w:val="3"/>
          <w:sz w:val="24"/>
          <w:lang w:val="it-IT"/>
        </w:rPr>
        <w:t xml:space="preserve"> </w:t>
      </w:r>
      <w:r w:rsidRPr="00DF7B13">
        <w:rPr>
          <w:sz w:val="24"/>
          <w:lang w:val="it-IT"/>
        </w:rPr>
        <w:t>G,</w:t>
      </w:r>
      <w:r w:rsidRPr="00DF7B13">
        <w:rPr>
          <w:spacing w:val="3"/>
          <w:sz w:val="24"/>
          <w:lang w:val="it-IT"/>
        </w:rPr>
        <w:t xml:space="preserve"> </w:t>
      </w:r>
      <w:r w:rsidRPr="00DF7B13">
        <w:rPr>
          <w:sz w:val="24"/>
          <w:lang w:val="it-IT"/>
        </w:rPr>
        <w:t>Van</w:t>
      </w:r>
      <w:r w:rsidRPr="00DF7B13">
        <w:rPr>
          <w:spacing w:val="4"/>
          <w:sz w:val="24"/>
          <w:lang w:val="it-IT"/>
        </w:rPr>
        <w:t xml:space="preserve"> </w:t>
      </w:r>
      <w:r w:rsidRPr="00DF7B13">
        <w:rPr>
          <w:spacing w:val="-5"/>
          <w:sz w:val="24"/>
          <w:lang w:val="it-IT"/>
        </w:rPr>
        <w:t>Tri</w:t>
      </w:r>
    </w:p>
    <w:p w:rsidR="00E97C00" w:rsidRDefault="006D6013">
      <w:pPr>
        <w:pStyle w:val="Corpotesto"/>
        <w:spacing w:before="137" w:line="360" w:lineRule="auto"/>
        <w:ind w:right="298" w:firstLine="0"/>
      </w:pPr>
      <w:r>
        <w:t xml:space="preserve">L. M., Van Hoa N., Minh Chau N., Olsson C., Wright S., Ramstedt M. (2015). Survey of Jackfruit (Artocarpus heterophyllus) plantations in the mekong river delta for decline incited by Phytophthora palmivora. </w:t>
      </w:r>
      <w:r w:rsidRPr="00DF7B13">
        <w:rPr>
          <w:lang w:val="it-IT"/>
        </w:rPr>
        <w:t>P. 37. In: Book of Abstracts XXI Convegno</w:t>
      </w:r>
      <w:r w:rsidRPr="00DF7B13">
        <w:rPr>
          <w:spacing w:val="80"/>
          <w:lang w:val="it-IT"/>
        </w:rPr>
        <w:t xml:space="preserve"> </w:t>
      </w:r>
      <w:r w:rsidRPr="00DF7B13">
        <w:rPr>
          <w:lang w:val="it-IT"/>
        </w:rPr>
        <w:t>Nazionale</w:t>
      </w:r>
      <w:r w:rsidRPr="00DF7B13">
        <w:rPr>
          <w:spacing w:val="-3"/>
          <w:lang w:val="it-IT"/>
        </w:rPr>
        <w:t xml:space="preserve"> </w:t>
      </w:r>
      <w:r w:rsidRPr="00DF7B13">
        <w:rPr>
          <w:lang w:val="it-IT"/>
        </w:rPr>
        <w:t>Società Italiana</w:t>
      </w:r>
      <w:r w:rsidRPr="00DF7B13">
        <w:rPr>
          <w:spacing w:val="-3"/>
          <w:lang w:val="it-IT"/>
        </w:rPr>
        <w:t xml:space="preserve"> </w:t>
      </w:r>
      <w:r w:rsidRPr="00DF7B13">
        <w:rPr>
          <w:lang w:val="it-IT"/>
        </w:rPr>
        <w:t>di</w:t>
      </w:r>
      <w:r w:rsidRPr="00DF7B13">
        <w:rPr>
          <w:spacing w:val="-2"/>
          <w:lang w:val="it-IT"/>
        </w:rPr>
        <w:t xml:space="preserve"> </w:t>
      </w:r>
      <w:r w:rsidRPr="00DF7B13">
        <w:rPr>
          <w:lang w:val="it-IT"/>
        </w:rPr>
        <w:t>Patologia</w:t>
      </w:r>
      <w:r w:rsidRPr="00DF7B13">
        <w:rPr>
          <w:spacing w:val="-2"/>
          <w:lang w:val="it-IT"/>
        </w:rPr>
        <w:t xml:space="preserve"> </w:t>
      </w:r>
      <w:r w:rsidRPr="00DF7B13">
        <w:rPr>
          <w:lang w:val="it-IT"/>
        </w:rPr>
        <w:t>Vegetale</w:t>
      </w:r>
      <w:r w:rsidRPr="00DF7B13">
        <w:rPr>
          <w:spacing w:val="-1"/>
          <w:lang w:val="it-IT"/>
        </w:rPr>
        <w:t xml:space="preserve"> </w:t>
      </w:r>
      <w:r w:rsidRPr="00DF7B13">
        <w:rPr>
          <w:lang w:val="it-IT"/>
        </w:rPr>
        <w:t>“Difesa</w:t>
      </w:r>
      <w:r w:rsidRPr="00DF7B13">
        <w:rPr>
          <w:spacing w:val="-3"/>
          <w:lang w:val="it-IT"/>
        </w:rPr>
        <w:t xml:space="preserve"> </w:t>
      </w:r>
      <w:r w:rsidRPr="00DF7B13">
        <w:rPr>
          <w:lang w:val="it-IT"/>
        </w:rPr>
        <w:t>delle</w:t>
      </w:r>
      <w:r w:rsidRPr="00DF7B13">
        <w:rPr>
          <w:spacing w:val="-3"/>
          <w:lang w:val="it-IT"/>
        </w:rPr>
        <w:t xml:space="preserve"> </w:t>
      </w:r>
      <w:r w:rsidRPr="00DF7B13">
        <w:rPr>
          <w:lang w:val="it-IT"/>
        </w:rPr>
        <w:t>piante</w:t>
      </w:r>
      <w:r w:rsidRPr="00DF7B13">
        <w:rPr>
          <w:spacing w:val="-1"/>
          <w:lang w:val="it-IT"/>
        </w:rPr>
        <w:t xml:space="preserve"> </w:t>
      </w:r>
      <w:r w:rsidRPr="00DF7B13">
        <w:rPr>
          <w:lang w:val="it-IT"/>
        </w:rPr>
        <w:t>per</w:t>
      </w:r>
      <w:r w:rsidRPr="00DF7B13">
        <w:rPr>
          <w:spacing w:val="-2"/>
          <w:lang w:val="it-IT"/>
        </w:rPr>
        <w:t xml:space="preserve"> </w:t>
      </w:r>
      <w:r w:rsidRPr="00DF7B13">
        <w:rPr>
          <w:lang w:val="it-IT"/>
        </w:rPr>
        <w:t>l’alimentazione</w:t>
      </w:r>
      <w:r w:rsidRPr="00DF7B13">
        <w:rPr>
          <w:spacing w:val="-2"/>
          <w:lang w:val="it-IT"/>
        </w:rPr>
        <w:t xml:space="preserve"> </w:t>
      </w:r>
      <w:r w:rsidRPr="00DF7B13">
        <w:rPr>
          <w:lang w:val="it-IT"/>
        </w:rPr>
        <w:t xml:space="preserve">e l’energia”, Torino, 21-23 settembre 2015. (eds. Giordano L., Spadaro D., Gonthier P. Edizioni ETS, Pisa). </w:t>
      </w:r>
      <w:r>
        <w:t>ISBN 978-884674308-4</w:t>
      </w:r>
    </w:p>
    <w:p w:rsidR="00E97C00" w:rsidRPr="00DF7B13" w:rsidRDefault="006D6013">
      <w:pPr>
        <w:pStyle w:val="Paragrafoelenco"/>
        <w:numPr>
          <w:ilvl w:val="0"/>
          <w:numId w:val="1"/>
        </w:numPr>
        <w:tabs>
          <w:tab w:val="left" w:pos="485"/>
        </w:tabs>
        <w:ind w:left="485" w:right="0" w:hanging="359"/>
        <w:rPr>
          <w:sz w:val="24"/>
          <w:lang w:val="it-IT"/>
        </w:rPr>
      </w:pPr>
      <w:r w:rsidRPr="00DF7B13">
        <w:rPr>
          <w:sz w:val="24"/>
          <w:lang w:val="it-IT"/>
        </w:rPr>
        <w:t>Scanu</w:t>
      </w:r>
      <w:r w:rsidRPr="00DF7B13">
        <w:rPr>
          <w:spacing w:val="4"/>
          <w:sz w:val="24"/>
          <w:lang w:val="it-IT"/>
        </w:rPr>
        <w:t xml:space="preserve"> </w:t>
      </w:r>
      <w:r w:rsidRPr="00DF7B13">
        <w:rPr>
          <w:sz w:val="24"/>
          <w:lang w:val="it-IT"/>
        </w:rPr>
        <w:t>B.,</w:t>
      </w:r>
      <w:r w:rsidRPr="00DF7B13">
        <w:rPr>
          <w:spacing w:val="4"/>
          <w:sz w:val="24"/>
          <w:lang w:val="it-IT"/>
        </w:rPr>
        <w:t xml:space="preserve"> </w:t>
      </w:r>
      <w:r w:rsidRPr="00DF7B13">
        <w:rPr>
          <w:sz w:val="24"/>
          <w:lang w:val="it-IT"/>
        </w:rPr>
        <w:t>Cacciola</w:t>
      </w:r>
      <w:r w:rsidRPr="00DF7B13">
        <w:rPr>
          <w:spacing w:val="5"/>
          <w:sz w:val="24"/>
          <w:lang w:val="it-IT"/>
        </w:rPr>
        <w:t xml:space="preserve"> </w:t>
      </w:r>
      <w:r w:rsidRPr="00DF7B13">
        <w:rPr>
          <w:sz w:val="24"/>
          <w:lang w:val="it-IT"/>
        </w:rPr>
        <w:t>S.O.,</w:t>
      </w:r>
      <w:r w:rsidRPr="00DF7B13">
        <w:rPr>
          <w:spacing w:val="6"/>
          <w:sz w:val="24"/>
          <w:lang w:val="it-IT"/>
        </w:rPr>
        <w:t xml:space="preserve"> </w:t>
      </w:r>
      <w:r w:rsidRPr="00DF7B13">
        <w:rPr>
          <w:sz w:val="24"/>
          <w:lang w:val="it-IT"/>
        </w:rPr>
        <w:t>Linaldeddu</w:t>
      </w:r>
      <w:r w:rsidRPr="00DF7B13">
        <w:rPr>
          <w:spacing w:val="8"/>
          <w:sz w:val="24"/>
          <w:lang w:val="it-IT"/>
        </w:rPr>
        <w:t xml:space="preserve"> </w:t>
      </w:r>
      <w:r w:rsidRPr="00DF7B13">
        <w:rPr>
          <w:sz w:val="24"/>
          <w:lang w:val="it-IT"/>
        </w:rPr>
        <w:t>B.T.,</w:t>
      </w:r>
      <w:r w:rsidRPr="00DF7B13">
        <w:rPr>
          <w:spacing w:val="4"/>
          <w:sz w:val="24"/>
          <w:lang w:val="it-IT"/>
        </w:rPr>
        <w:t xml:space="preserve"> </w:t>
      </w:r>
      <w:r w:rsidRPr="00DF7B13">
        <w:rPr>
          <w:sz w:val="24"/>
          <w:lang w:val="it-IT"/>
        </w:rPr>
        <w:t>Pane</w:t>
      </w:r>
      <w:r w:rsidRPr="00DF7B13">
        <w:rPr>
          <w:spacing w:val="7"/>
          <w:sz w:val="24"/>
          <w:lang w:val="it-IT"/>
        </w:rPr>
        <w:t xml:space="preserve"> </w:t>
      </w:r>
      <w:r w:rsidRPr="00DF7B13">
        <w:rPr>
          <w:sz w:val="24"/>
          <w:lang w:val="it-IT"/>
        </w:rPr>
        <w:t>A.,</w:t>
      </w:r>
      <w:r w:rsidRPr="00DF7B13">
        <w:rPr>
          <w:spacing w:val="4"/>
          <w:sz w:val="24"/>
          <w:lang w:val="it-IT"/>
        </w:rPr>
        <w:t xml:space="preserve"> </w:t>
      </w:r>
      <w:r w:rsidRPr="00DF7B13">
        <w:rPr>
          <w:sz w:val="24"/>
          <w:lang w:val="it-IT"/>
        </w:rPr>
        <w:t>Franceschini</w:t>
      </w:r>
      <w:r w:rsidRPr="00DF7B13">
        <w:rPr>
          <w:spacing w:val="6"/>
          <w:sz w:val="24"/>
          <w:lang w:val="it-IT"/>
        </w:rPr>
        <w:t xml:space="preserve"> </w:t>
      </w:r>
      <w:r w:rsidRPr="00DF7B13">
        <w:rPr>
          <w:sz w:val="24"/>
          <w:lang w:val="it-IT"/>
        </w:rPr>
        <w:t>A.,</w:t>
      </w:r>
      <w:r w:rsidRPr="00DF7B13">
        <w:rPr>
          <w:spacing w:val="4"/>
          <w:sz w:val="24"/>
          <w:lang w:val="it-IT"/>
        </w:rPr>
        <w:t xml:space="preserve"> </w:t>
      </w:r>
      <w:r w:rsidRPr="00DF7B13">
        <w:rPr>
          <w:sz w:val="24"/>
          <w:lang w:val="it-IT"/>
        </w:rPr>
        <w:t>Magnano</w:t>
      </w:r>
      <w:r w:rsidRPr="00DF7B13">
        <w:rPr>
          <w:spacing w:val="5"/>
          <w:sz w:val="24"/>
          <w:lang w:val="it-IT"/>
        </w:rPr>
        <w:t xml:space="preserve"> </w:t>
      </w:r>
      <w:r w:rsidRPr="00DF7B13">
        <w:rPr>
          <w:sz w:val="24"/>
          <w:lang w:val="it-IT"/>
        </w:rPr>
        <w:t>di</w:t>
      </w:r>
      <w:r w:rsidRPr="00DF7B13">
        <w:rPr>
          <w:spacing w:val="5"/>
          <w:sz w:val="24"/>
          <w:lang w:val="it-IT"/>
        </w:rPr>
        <w:t xml:space="preserve"> </w:t>
      </w:r>
      <w:r w:rsidRPr="00DF7B13">
        <w:rPr>
          <w:sz w:val="24"/>
          <w:lang w:val="it-IT"/>
        </w:rPr>
        <w:t>San</w:t>
      </w:r>
      <w:r w:rsidRPr="00DF7B13">
        <w:rPr>
          <w:spacing w:val="8"/>
          <w:sz w:val="24"/>
          <w:lang w:val="it-IT"/>
        </w:rPr>
        <w:t xml:space="preserve"> </w:t>
      </w:r>
      <w:r w:rsidRPr="00DF7B13">
        <w:rPr>
          <w:spacing w:val="-5"/>
          <w:sz w:val="24"/>
          <w:lang w:val="it-IT"/>
        </w:rPr>
        <w:t>Lio</w:t>
      </w:r>
    </w:p>
    <w:p w:rsidR="00E97C00" w:rsidRPr="00DF7B13" w:rsidRDefault="006D6013">
      <w:pPr>
        <w:pStyle w:val="Corpotesto"/>
        <w:spacing w:before="137" w:line="360" w:lineRule="auto"/>
        <w:ind w:right="302" w:firstLine="0"/>
        <w:rPr>
          <w:lang w:val="it-IT"/>
        </w:rPr>
      </w:pPr>
      <w:r>
        <w:t>G. (2015). Characterization and evolutionary significance of a new Phytophthora species producing</w:t>
      </w:r>
      <w:r>
        <w:rPr>
          <w:spacing w:val="-1"/>
        </w:rPr>
        <w:t xml:space="preserve"> </w:t>
      </w:r>
      <w:r>
        <w:t xml:space="preserve">conidia. </w:t>
      </w:r>
      <w:r w:rsidRPr="00DF7B13">
        <w:rPr>
          <w:lang w:val="it-IT"/>
        </w:rPr>
        <w:t>P. 44. In: Book of Abstracts XXI</w:t>
      </w:r>
      <w:r w:rsidRPr="00DF7B13">
        <w:rPr>
          <w:spacing w:val="-4"/>
          <w:lang w:val="it-IT"/>
        </w:rPr>
        <w:t xml:space="preserve"> </w:t>
      </w:r>
      <w:r w:rsidRPr="00DF7B13">
        <w:rPr>
          <w:lang w:val="it-IT"/>
        </w:rPr>
        <w:t>Convegno Nazionale Società Italiana di</w:t>
      </w:r>
      <w:r w:rsidRPr="00DF7B13">
        <w:rPr>
          <w:spacing w:val="8"/>
          <w:lang w:val="it-IT"/>
        </w:rPr>
        <w:t xml:space="preserve"> </w:t>
      </w:r>
      <w:r w:rsidRPr="00DF7B13">
        <w:rPr>
          <w:lang w:val="it-IT"/>
        </w:rPr>
        <w:t>Patologia</w:t>
      </w:r>
      <w:r w:rsidRPr="00DF7B13">
        <w:rPr>
          <w:spacing w:val="10"/>
          <w:lang w:val="it-IT"/>
        </w:rPr>
        <w:t xml:space="preserve"> </w:t>
      </w:r>
      <w:r w:rsidRPr="00DF7B13">
        <w:rPr>
          <w:lang w:val="it-IT"/>
        </w:rPr>
        <w:t>Vegetale</w:t>
      </w:r>
      <w:r w:rsidRPr="00DF7B13">
        <w:rPr>
          <w:spacing w:val="10"/>
          <w:lang w:val="it-IT"/>
        </w:rPr>
        <w:t xml:space="preserve"> </w:t>
      </w:r>
      <w:r w:rsidRPr="00DF7B13">
        <w:rPr>
          <w:lang w:val="it-IT"/>
        </w:rPr>
        <w:t>“Difesa</w:t>
      </w:r>
      <w:r w:rsidRPr="00DF7B13">
        <w:rPr>
          <w:spacing w:val="8"/>
          <w:lang w:val="it-IT"/>
        </w:rPr>
        <w:t xml:space="preserve"> </w:t>
      </w:r>
      <w:r w:rsidRPr="00DF7B13">
        <w:rPr>
          <w:lang w:val="it-IT"/>
        </w:rPr>
        <w:t>delle</w:t>
      </w:r>
      <w:r w:rsidRPr="00DF7B13">
        <w:rPr>
          <w:spacing w:val="7"/>
          <w:lang w:val="it-IT"/>
        </w:rPr>
        <w:t xml:space="preserve"> </w:t>
      </w:r>
      <w:r w:rsidRPr="00DF7B13">
        <w:rPr>
          <w:lang w:val="it-IT"/>
        </w:rPr>
        <w:t>piante</w:t>
      </w:r>
      <w:r w:rsidRPr="00DF7B13">
        <w:rPr>
          <w:spacing w:val="9"/>
          <w:lang w:val="it-IT"/>
        </w:rPr>
        <w:t xml:space="preserve"> </w:t>
      </w:r>
      <w:r w:rsidRPr="00DF7B13">
        <w:rPr>
          <w:lang w:val="it-IT"/>
        </w:rPr>
        <w:t>per</w:t>
      </w:r>
      <w:r w:rsidRPr="00DF7B13">
        <w:rPr>
          <w:spacing w:val="9"/>
          <w:lang w:val="it-IT"/>
        </w:rPr>
        <w:t xml:space="preserve"> </w:t>
      </w:r>
      <w:r w:rsidRPr="00DF7B13">
        <w:rPr>
          <w:lang w:val="it-IT"/>
        </w:rPr>
        <w:t>l’alimentazione</w:t>
      </w:r>
      <w:r w:rsidRPr="00DF7B13">
        <w:rPr>
          <w:spacing w:val="8"/>
          <w:lang w:val="it-IT"/>
        </w:rPr>
        <w:t xml:space="preserve"> </w:t>
      </w:r>
      <w:r w:rsidRPr="00DF7B13">
        <w:rPr>
          <w:lang w:val="it-IT"/>
        </w:rPr>
        <w:t>e</w:t>
      </w:r>
      <w:r w:rsidRPr="00DF7B13">
        <w:rPr>
          <w:spacing w:val="7"/>
          <w:lang w:val="it-IT"/>
        </w:rPr>
        <w:t xml:space="preserve"> </w:t>
      </w:r>
      <w:r w:rsidRPr="00DF7B13">
        <w:rPr>
          <w:lang w:val="it-IT"/>
        </w:rPr>
        <w:t>l’energia”,</w:t>
      </w:r>
      <w:r w:rsidRPr="00DF7B13">
        <w:rPr>
          <w:spacing w:val="10"/>
          <w:lang w:val="it-IT"/>
        </w:rPr>
        <w:t xml:space="preserve"> </w:t>
      </w:r>
      <w:r w:rsidRPr="00DF7B13">
        <w:rPr>
          <w:lang w:val="it-IT"/>
        </w:rPr>
        <w:t>Torino,</w:t>
      </w:r>
      <w:r w:rsidRPr="00DF7B13">
        <w:rPr>
          <w:spacing w:val="9"/>
          <w:lang w:val="it-IT"/>
        </w:rPr>
        <w:t xml:space="preserve"> </w:t>
      </w:r>
      <w:r w:rsidRPr="00DF7B13">
        <w:rPr>
          <w:lang w:val="it-IT"/>
        </w:rPr>
        <w:t>21-</w:t>
      </w:r>
      <w:r w:rsidRPr="00DF7B13">
        <w:rPr>
          <w:spacing w:val="-5"/>
          <w:lang w:val="it-IT"/>
        </w:rPr>
        <w:t>23</w:t>
      </w:r>
    </w:p>
    <w:p w:rsidR="00E97C00" w:rsidRPr="00DF7B13" w:rsidRDefault="00E97C00">
      <w:pPr>
        <w:pStyle w:val="Corpotesto"/>
        <w:spacing w:line="360" w:lineRule="auto"/>
        <w:rPr>
          <w:lang w:val="it-IT"/>
        </w:rPr>
        <w:sectPr w:rsidR="00E97C00" w:rsidRPr="00DF7B13">
          <w:pgSz w:w="11910" w:h="16840"/>
          <w:pgMar w:top="1320" w:right="992" w:bottom="280" w:left="1417" w:header="720" w:footer="720" w:gutter="0"/>
          <w:cols w:space="720"/>
        </w:sectPr>
      </w:pPr>
    </w:p>
    <w:p w:rsidR="00E97C00" w:rsidRPr="00DF7B13" w:rsidRDefault="006D6013">
      <w:pPr>
        <w:pStyle w:val="Corpotesto"/>
        <w:spacing w:before="76" w:line="362" w:lineRule="auto"/>
        <w:ind w:right="304" w:firstLine="0"/>
        <w:rPr>
          <w:lang w:val="it-IT"/>
        </w:rPr>
      </w:pPr>
      <w:r w:rsidRPr="00DF7B13">
        <w:rPr>
          <w:lang w:val="it-IT"/>
        </w:rPr>
        <w:lastRenderedPageBreak/>
        <w:t xml:space="preserve">settembre </w:t>
      </w:r>
      <w:proofErr w:type="gramStart"/>
      <w:r w:rsidRPr="00DF7B13">
        <w:rPr>
          <w:lang w:val="it-IT"/>
        </w:rPr>
        <w:t>2015.(</w:t>
      </w:r>
      <w:proofErr w:type="gramEnd"/>
      <w:r w:rsidRPr="00DF7B13">
        <w:rPr>
          <w:lang w:val="it-IT"/>
        </w:rPr>
        <w:t xml:space="preserve">eds. Giordano L., Spadaro D., Gonthier P. Edizioni ETS, Pisa). ISBN </w:t>
      </w:r>
      <w:r w:rsidRPr="00DF7B13">
        <w:rPr>
          <w:spacing w:val="-2"/>
          <w:lang w:val="it-IT"/>
        </w:rPr>
        <w:t>978-884674308-4.</w:t>
      </w:r>
    </w:p>
    <w:p w:rsidR="00E97C00" w:rsidRPr="00383E09" w:rsidRDefault="006D6013">
      <w:pPr>
        <w:pStyle w:val="Paragrafoelenco"/>
        <w:numPr>
          <w:ilvl w:val="0"/>
          <w:numId w:val="1"/>
        </w:numPr>
        <w:tabs>
          <w:tab w:val="left" w:pos="486"/>
        </w:tabs>
        <w:spacing w:before="115" w:line="360" w:lineRule="auto"/>
        <w:ind w:right="302"/>
        <w:rPr>
          <w:sz w:val="24"/>
          <w:lang w:val="it-IT"/>
        </w:rPr>
      </w:pPr>
      <w:r w:rsidRPr="00383E09">
        <w:rPr>
          <w:sz w:val="24"/>
          <w:lang w:val="it-IT"/>
        </w:rPr>
        <w:t>Jung, T., Orlikowski, L., Henricot, B., Abad-Campos, P., Aday, A. G., Aguín Casal, O., Bakonyi, J., Cacciola, S. O., Cech, T., Chavarriaga, D., Corcobado, T., Cravador, A., Decourcelle, T., Denton, G., Diamandis, S., Doğmuş-Lehtijärvi, H. T., Franceschini A., Ginetti B., Green S., Glavendekić, M., Hantula, J., Hartmann, G., Herrero, M., Ivic, D., Horta Jung, M., Lilja, A., Keca, N., Kramarets, V., Lyubenova, A., Machado, H., Magnano di San Lio, G., Mansilla Vázquez, P. J., Marçais, B., Matsiakh, I., Milenkovic, I., Moricca, S., Nagy, Z. Á., Nechwatal, J., Olsson, C., Oszako, T., Pane, A., Paplomatas,</w:t>
      </w:r>
    </w:p>
    <w:p w:rsidR="00E97C00" w:rsidRPr="00383E09" w:rsidRDefault="006D6013">
      <w:pPr>
        <w:pStyle w:val="Corpotesto"/>
        <w:spacing w:before="2" w:line="360" w:lineRule="auto"/>
        <w:ind w:right="304" w:firstLine="0"/>
        <w:rPr>
          <w:lang w:val="it-IT"/>
        </w:rPr>
      </w:pPr>
      <w:r w:rsidRPr="00383E09">
        <w:rPr>
          <w:lang w:val="it-IT"/>
        </w:rPr>
        <w:t>E. J., Pintos Varela, C., Prospero, S., Rial Martínez, C., Rigling, D., Robin, C., Rytkönen, A., Sánchez, M. E., Sanz Ros A.V., Scanu, B., Schlenzig, A., Schumacher, J., Slavov, S., Solla,</w:t>
      </w:r>
      <w:r w:rsidRPr="00383E09">
        <w:rPr>
          <w:spacing w:val="-1"/>
          <w:lang w:val="it-IT"/>
        </w:rPr>
        <w:t xml:space="preserve"> </w:t>
      </w:r>
      <w:r w:rsidRPr="00383E09">
        <w:rPr>
          <w:lang w:val="it-IT"/>
        </w:rPr>
        <w:t>A., Sousa,</w:t>
      </w:r>
      <w:r w:rsidRPr="00383E09">
        <w:rPr>
          <w:spacing w:val="2"/>
          <w:lang w:val="it-IT"/>
        </w:rPr>
        <w:t xml:space="preserve"> </w:t>
      </w:r>
      <w:r w:rsidRPr="00383E09">
        <w:rPr>
          <w:lang w:val="it-IT"/>
        </w:rPr>
        <w:t>E., Stenlid,</w:t>
      </w:r>
      <w:r w:rsidRPr="00383E09">
        <w:rPr>
          <w:spacing w:val="1"/>
          <w:lang w:val="it-IT"/>
        </w:rPr>
        <w:t xml:space="preserve"> </w:t>
      </w:r>
      <w:r w:rsidRPr="00383E09">
        <w:rPr>
          <w:lang w:val="it-IT"/>
        </w:rPr>
        <w:t>J.,</w:t>
      </w:r>
      <w:r w:rsidRPr="00383E09">
        <w:rPr>
          <w:spacing w:val="2"/>
          <w:lang w:val="it-IT"/>
        </w:rPr>
        <w:t xml:space="preserve"> </w:t>
      </w:r>
      <w:r w:rsidRPr="00383E09">
        <w:rPr>
          <w:lang w:val="it-IT"/>
        </w:rPr>
        <w:t>Talgø,</w:t>
      </w:r>
      <w:r w:rsidRPr="00383E09">
        <w:rPr>
          <w:spacing w:val="1"/>
          <w:lang w:val="it-IT"/>
        </w:rPr>
        <w:t xml:space="preserve"> </w:t>
      </w:r>
      <w:r w:rsidRPr="00383E09">
        <w:rPr>
          <w:lang w:val="it-IT"/>
        </w:rPr>
        <w:t>V., Tomic,</w:t>
      </w:r>
      <w:r w:rsidRPr="00383E09">
        <w:rPr>
          <w:spacing w:val="4"/>
          <w:lang w:val="it-IT"/>
        </w:rPr>
        <w:t xml:space="preserve"> </w:t>
      </w:r>
      <w:r w:rsidRPr="00383E09">
        <w:rPr>
          <w:lang w:val="it-IT"/>
        </w:rPr>
        <w:t>Z.,</w:t>
      </w:r>
      <w:r w:rsidRPr="00383E09">
        <w:rPr>
          <w:spacing w:val="1"/>
          <w:lang w:val="it-IT"/>
        </w:rPr>
        <w:t xml:space="preserve"> </w:t>
      </w:r>
      <w:r w:rsidRPr="00383E09">
        <w:rPr>
          <w:lang w:val="it-IT"/>
        </w:rPr>
        <w:t>Tsopelas, P.,</w:t>
      </w:r>
      <w:r w:rsidRPr="00383E09">
        <w:rPr>
          <w:spacing w:val="2"/>
          <w:lang w:val="it-IT"/>
        </w:rPr>
        <w:t xml:space="preserve"> </w:t>
      </w:r>
      <w:r w:rsidRPr="00383E09">
        <w:rPr>
          <w:lang w:val="it-IT"/>
        </w:rPr>
        <w:t>Vannini,</w:t>
      </w:r>
      <w:r w:rsidRPr="00383E09">
        <w:rPr>
          <w:spacing w:val="3"/>
          <w:lang w:val="it-IT"/>
        </w:rPr>
        <w:t xml:space="preserve"> </w:t>
      </w:r>
      <w:r w:rsidRPr="00383E09">
        <w:rPr>
          <w:lang w:val="it-IT"/>
        </w:rPr>
        <w:t>A.,</w:t>
      </w:r>
      <w:r w:rsidRPr="00383E09">
        <w:rPr>
          <w:spacing w:val="1"/>
          <w:lang w:val="it-IT"/>
        </w:rPr>
        <w:t xml:space="preserve"> </w:t>
      </w:r>
      <w:r w:rsidRPr="00383E09">
        <w:rPr>
          <w:spacing w:val="-2"/>
          <w:lang w:val="it-IT"/>
        </w:rPr>
        <w:t>Vettraino,</w:t>
      </w:r>
    </w:p>
    <w:p w:rsidR="00E97C00" w:rsidRDefault="006D6013">
      <w:pPr>
        <w:pStyle w:val="Corpotesto"/>
        <w:spacing w:line="360" w:lineRule="auto"/>
        <w:ind w:right="302" w:firstLine="0"/>
      </w:pPr>
      <w:r>
        <w:t>A. M., Wenneker, M., Woodward, S., Peréz-Sierra, A. (2016). Widespread Phytophthora infestations in European nurseries put forest, semi-natural and horticultural ecosystems at high risk of Phytophthora diseases. Forest Pathology. 46(2): 134-163 doi: 10.1111/efp.12239. Online ISSN:1439-0329</w:t>
      </w:r>
    </w:p>
    <w:p w:rsidR="00E97C00" w:rsidRDefault="006D6013">
      <w:pPr>
        <w:pStyle w:val="Paragrafoelenco"/>
        <w:numPr>
          <w:ilvl w:val="0"/>
          <w:numId w:val="1"/>
        </w:numPr>
        <w:tabs>
          <w:tab w:val="left" w:pos="486"/>
        </w:tabs>
        <w:spacing w:before="119" w:line="360" w:lineRule="auto"/>
        <w:ind w:right="302"/>
        <w:rPr>
          <w:sz w:val="24"/>
        </w:rPr>
      </w:pPr>
      <w:r w:rsidRPr="00DF7B13">
        <w:rPr>
          <w:sz w:val="24"/>
          <w:lang w:val="it-IT"/>
        </w:rPr>
        <w:t>Rizza C., Scibetta S., Pane A., Maetzke F., LaMela Veca D. S., Cullotta S., Granata G.,</w:t>
      </w:r>
      <w:r w:rsidRPr="00DF7B13">
        <w:rPr>
          <w:spacing w:val="80"/>
          <w:sz w:val="24"/>
          <w:lang w:val="it-IT"/>
        </w:rPr>
        <w:t xml:space="preserve"> </w:t>
      </w:r>
      <w:r w:rsidRPr="00DF7B13">
        <w:rPr>
          <w:sz w:val="24"/>
          <w:lang w:val="it-IT"/>
        </w:rPr>
        <w:t xml:space="preserve">La Spada F., Aloi F., Faedda R., Cacciola S. O. 2016. </w:t>
      </w:r>
      <w:r>
        <w:rPr>
          <w:sz w:val="24"/>
        </w:rPr>
        <w:t xml:space="preserve">A new approach in the monitoring of the phytosanitary conditions of forests: the case of oak and beech stands in the Sicilian Regional Parks. Italian Journal of Mycology, vol. 4: 29-46. ISSN 2531-7342. DOI: </w:t>
      </w:r>
      <w:r>
        <w:rPr>
          <w:spacing w:val="-2"/>
          <w:sz w:val="24"/>
        </w:rPr>
        <w:t>10.6092/issn.2531-7342/6343.</w:t>
      </w:r>
    </w:p>
    <w:p w:rsidR="00E97C00" w:rsidRDefault="006D6013">
      <w:pPr>
        <w:pStyle w:val="Paragrafoelenco"/>
        <w:numPr>
          <w:ilvl w:val="0"/>
          <w:numId w:val="1"/>
        </w:numPr>
        <w:tabs>
          <w:tab w:val="left" w:pos="486"/>
        </w:tabs>
        <w:spacing w:before="122" w:line="360" w:lineRule="auto"/>
        <w:ind w:right="302"/>
        <w:rPr>
          <w:sz w:val="24"/>
        </w:rPr>
      </w:pPr>
      <w:r w:rsidRPr="00DF7B13">
        <w:rPr>
          <w:sz w:val="24"/>
          <w:lang w:val="it-IT"/>
        </w:rPr>
        <w:t xml:space="preserve">Pane A., Puglisi I., Evoli M., Faedda R., Cacciola S.O. (2016). </w:t>
      </w:r>
      <w:r>
        <w:rPr>
          <w:sz w:val="24"/>
        </w:rPr>
        <w:t xml:space="preserve">Molecular diagnostic methods for fungal plant pathogens. </w:t>
      </w:r>
      <w:r w:rsidRPr="00DF7B13">
        <w:rPr>
          <w:sz w:val="24"/>
          <w:lang w:val="it-IT"/>
        </w:rPr>
        <w:t xml:space="preserve">Convegno SMART SCIENCE: l’Innovazione nelle biotecnologie tra ricerca e diagnostica. </w:t>
      </w:r>
      <w:r>
        <w:rPr>
          <w:sz w:val="24"/>
        </w:rPr>
        <w:t xml:space="preserve">Catania, Hotel Nettuno 25-26 febbraio 2016 </w:t>
      </w:r>
      <w:r>
        <w:rPr>
          <w:spacing w:val="-2"/>
          <w:sz w:val="24"/>
        </w:rPr>
        <w:t>(poster).</w:t>
      </w:r>
    </w:p>
    <w:p w:rsidR="00E97C00" w:rsidRDefault="006D6013">
      <w:pPr>
        <w:pStyle w:val="Paragrafoelenco"/>
        <w:numPr>
          <w:ilvl w:val="0"/>
          <w:numId w:val="1"/>
        </w:numPr>
        <w:tabs>
          <w:tab w:val="left" w:pos="486"/>
        </w:tabs>
        <w:spacing w:line="360" w:lineRule="auto"/>
        <w:ind w:right="300"/>
        <w:rPr>
          <w:sz w:val="24"/>
        </w:rPr>
      </w:pPr>
      <w:r w:rsidRPr="00DF7B13">
        <w:rPr>
          <w:sz w:val="24"/>
          <w:lang w:val="it-IT"/>
        </w:rPr>
        <w:t>Pane A., Granata G.</w:t>
      </w:r>
      <w:proofErr w:type="gramStart"/>
      <w:r w:rsidRPr="00DF7B13">
        <w:rPr>
          <w:sz w:val="24"/>
          <w:lang w:val="it-IT"/>
        </w:rPr>
        <w:t>,.Cacciola</w:t>
      </w:r>
      <w:proofErr w:type="gramEnd"/>
      <w:r w:rsidRPr="00DF7B13">
        <w:rPr>
          <w:sz w:val="24"/>
          <w:lang w:val="it-IT"/>
        </w:rPr>
        <w:t xml:space="preserve"> S. O., Puglisi I., Evoli M., Aloi F., La Spada F., Magnano</w:t>
      </w:r>
      <w:r w:rsidRPr="00DF7B13">
        <w:rPr>
          <w:spacing w:val="40"/>
          <w:sz w:val="24"/>
          <w:lang w:val="it-IT"/>
        </w:rPr>
        <w:t xml:space="preserve"> </w:t>
      </w:r>
      <w:r w:rsidRPr="00DF7B13">
        <w:rPr>
          <w:sz w:val="24"/>
          <w:lang w:val="it-IT"/>
        </w:rPr>
        <w:t xml:space="preserve">di San Lio G. and Zambounis A. (2017). </w:t>
      </w:r>
      <w:r>
        <w:rPr>
          <w:sz w:val="24"/>
        </w:rPr>
        <w:t>First Report of Root Rot of White Mulberry Caused by Simultaneous Infections of Phytophthora megasperma and P. multivora in</w:t>
      </w:r>
      <w:r>
        <w:rPr>
          <w:spacing w:val="40"/>
          <w:sz w:val="24"/>
        </w:rPr>
        <w:t xml:space="preserve"> </w:t>
      </w:r>
      <w:r>
        <w:rPr>
          <w:sz w:val="24"/>
        </w:rPr>
        <w:t xml:space="preserve">Italy. Plant Disease, vol. 101: 260. </w:t>
      </w:r>
      <w:hyperlink r:id="rId8">
        <w:r>
          <w:rPr>
            <w:sz w:val="24"/>
          </w:rPr>
          <w:t>http://dx.doi.org/10.1094/PDIS-07-16-0993-PDN</w:t>
        </w:r>
      </w:hyperlink>
    </w:p>
    <w:p w:rsidR="00E97C00" w:rsidRPr="00DF7B13" w:rsidRDefault="006D6013">
      <w:pPr>
        <w:pStyle w:val="Paragrafoelenco"/>
        <w:numPr>
          <w:ilvl w:val="0"/>
          <w:numId w:val="1"/>
        </w:numPr>
        <w:tabs>
          <w:tab w:val="left" w:pos="486"/>
        </w:tabs>
        <w:spacing w:before="119" w:line="360" w:lineRule="auto"/>
        <w:ind w:right="304"/>
        <w:rPr>
          <w:sz w:val="24"/>
          <w:lang w:val="it-IT"/>
        </w:rPr>
      </w:pPr>
      <w:r w:rsidRPr="00DF7B13">
        <w:rPr>
          <w:sz w:val="24"/>
          <w:lang w:val="it-IT"/>
        </w:rPr>
        <w:t>Puglisi I., De Patrizio A., Schena.L., Jung T. R, Evoli.M., Pane A., Van Hoa N., Van Tri.M., Wright S., Ramstedt M., Olsson C., Magnano Di San Lio G., Faedda R., Cacciola</w:t>
      </w:r>
    </w:p>
    <w:p w:rsidR="00E97C00" w:rsidRDefault="006D6013">
      <w:pPr>
        <w:pStyle w:val="Corpotesto"/>
        <w:ind w:firstLine="0"/>
      </w:pPr>
      <w:r>
        <w:t>S.</w:t>
      </w:r>
      <w:r>
        <w:rPr>
          <w:spacing w:val="1"/>
        </w:rPr>
        <w:t xml:space="preserve"> </w:t>
      </w:r>
      <w:r>
        <w:t>O.</w:t>
      </w:r>
      <w:r>
        <w:rPr>
          <w:spacing w:val="1"/>
        </w:rPr>
        <w:t xml:space="preserve"> </w:t>
      </w:r>
      <w:r>
        <w:t>(2017).</w:t>
      </w:r>
      <w:r>
        <w:rPr>
          <w:spacing w:val="1"/>
        </w:rPr>
        <w:t xml:space="preserve"> </w:t>
      </w:r>
      <w:r>
        <w:t>Two</w:t>
      </w:r>
      <w:r>
        <w:rPr>
          <w:spacing w:val="4"/>
        </w:rPr>
        <w:t xml:space="preserve"> </w:t>
      </w:r>
      <w:r>
        <w:t>previously</w:t>
      </w:r>
      <w:r>
        <w:rPr>
          <w:spacing w:val="-4"/>
        </w:rPr>
        <w:t xml:space="preserve"> </w:t>
      </w:r>
      <w:r>
        <w:t>unknown</w:t>
      </w:r>
      <w:r>
        <w:rPr>
          <w:spacing w:val="1"/>
        </w:rPr>
        <w:t xml:space="preserve"> </w:t>
      </w:r>
      <w:r>
        <w:t>Phytophthora species associated</w:t>
      </w:r>
      <w:r>
        <w:rPr>
          <w:spacing w:val="1"/>
        </w:rPr>
        <w:t xml:space="preserve"> </w:t>
      </w:r>
      <w:r>
        <w:t>with</w:t>
      </w:r>
      <w:r>
        <w:rPr>
          <w:spacing w:val="1"/>
        </w:rPr>
        <w:t xml:space="preserve"> </w:t>
      </w:r>
      <w:r>
        <w:t>brown</w:t>
      </w:r>
      <w:r>
        <w:rPr>
          <w:spacing w:val="2"/>
        </w:rPr>
        <w:t xml:space="preserve"> </w:t>
      </w:r>
      <w:r>
        <w:t>rot</w:t>
      </w:r>
      <w:r>
        <w:rPr>
          <w:spacing w:val="1"/>
        </w:rPr>
        <w:t xml:space="preserve"> </w:t>
      </w:r>
      <w:r>
        <w:rPr>
          <w:spacing w:val="-5"/>
        </w:rPr>
        <w:t>of</w:t>
      </w:r>
    </w:p>
    <w:p w:rsidR="00E97C00" w:rsidRDefault="00E97C00">
      <w:pPr>
        <w:pStyle w:val="Corpotesto"/>
        <w:sectPr w:rsidR="00E97C00">
          <w:pgSz w:w="11910" w:h="16840"/>
          <w:pgMar w:top="1320" w:right="992" w:bottom="280" w:left="1417" w:header="720" w:footer="720" w:gutter="0"/>
          <w:cols w:space="720"/>
        </w:sectPr>
      </w:pPr>
    </w:p>
    <w:p w:rsidR="00E97C00" w:rsidRDefault="006D6013">
      <w:pPr>
        <w:pStyle w:val="Corpotesto"/>
        <w:spacing w:before="76" w:line="362" w:lineRule="auto"/>
        <w:ind w:right="301" w:firstLine="0"/>
      </w:pPr>
      <w:r>
        <w:lastRenderedPageBreak/>
        <w:t xml:space="preserve">Pomelo (Citrus grandis) fruits in Vietnam. Plose One 12 (2): e0172085. doi: </w:t>
      </w:r>
      <w:r>
        <w:rPr>
          <w:spacing w:val="-2"/>
        </w:rPr>
        <w:t>10.1371/journal.pone.0172085</w:t>
      </w:r>
    </w:p>
    <w:p w:rsidR="00E97C00" w:rsidRDefault="006D6013">
      <w:pPr>
        <w:pStyle w:val="Paragrafoelenco"/>
        <w:numPr>
          <w:ilvl w:val="0"/>
          <w:numId w:val="1"/>
        </w:numPr>
        <w:tabs>
          <w:tab w:val="left" w:pos="486"/>
        </w:tabs>
        <w:spacing w:before="115" w:line="360" w:lineRule="auto"/>
        <w:ind w:right="299"/>
        <w:rPr>
          <w:sz w:val="24"/>
        </w:rPr>
      </w:pPr>
      <w:r w:rsidRPr="00DF7B13">
        <w:rPr>
          <w:sz w:val="24"/>
          <w:lang w:val="it-IT"/>
        </w:rPr>
        <w:t xml:space="preserve">Khaled Khanchouch, Antonella Pane, Ali Chriki and Santa Olga Cacciola (2017). </w:t>
      </w:r>
      <w:r>
        <w:rPr>
          <w:sz w:val="24"/>
        </w:rPr>
        <w:t>Major and Emerging Fungal Diseases of Citrus in the Mediterranean Region, Citrus Pathology, Harsimran Gill and Harsh Garg (Eds.). ISBN 978-953-51-3072-7, Print ISBN 978-953- 51-3071. InTech, Available from: https:/</w:t>
      </w:r>
      <w:hyperlink r:id="rId9">
        <w:r>
          <w:rPr>
            <w:sz w:val="24"/>
          </w:rPr>
          <w:t>/www.intechopen.com/books/citrus-</w:t>
        </w:r>
      </w:hyperlink>
      <w:r>
        <w:rPr>
          <w:sz w:val="24"/>
        </w:rPr>
        <w:t xml:space="preserve"> pathology/major-and-emerging-fungal-diseases-of-citrus-in-the-mediterranean region</w:t>
      </w:r>
    </w:p>
    <w:p w:rsidR="00E97C00" w:rsidRDefault="006D6013">
      <w:pPr>
        <w:pStyle w:val="Paragrafoelenco"/>
        <w:numPr>
          <w:ilvl w:val="0"/>
          <w:numId w:val="1"/>
        </w:numPr>
        <w:tabs>
          <w:tab w:val="left" w:pos="486"/>
        </w:tabs>
        <w:spacing w:before="122" w:line="360" w:lineRule="auto"/>
        <w:ind w:right="299"/>
        <w:rPr>
          <w:sz w:val="24"/>
        </w:rPr>
      </w:pPr>
      <w:r w:rsidRPr="00DF7B13">
        <w:rPr>
          <w:sz w:val="24"/>
          <w:lang w:val="it-IT"/>
        </w:rPr>
        <w:t xml:space="preserve">Santa Olga Cacciola, Assunta Bertaccini, Antonella Pane, Pio Maria Furnari (2017). </w:t>
      </w:r>
      <w:r>
        <w:rPr>
          <w:sz w:val="24"/>
        </w:rPr>
        <w:t>Spiroplasma spp.: A Plant, Arthropod, Animal and Human Pathogen. Citrus Pathology, Harsimran Gill and Harsh Garg (Eds.). ISBN 978-953-51-3072-7, Print ISBN 978-953- 51-3071. InTech, Available from: https:/</w:t>
      </w:r>
      <w:hyperlink r:id="rId10">
        <w:r>
          <w:rPr>
            <w:sz w:val="24"/>
          </w:rPr>
          <w:t>/www.intechopen.com/books/citrus-</w:t>
        </w:r>
      </w:hyperlink>
      <w:r>
        <w:rPr>
          <w:sz w:val="24"/>
        </w:rPr>
        <w:t xml:space="preserve"> pathology/major-and-emerging-fungal-diseases-of-citrus-in-the-mediterranean region</w:t>
      </w:r>
    </w:p>
    <w:p w:rsidR="00E97C00" w:rsidRDefault="006D6013">
      <w:pPr>
        <w:pStyle w:val="Paragrafoelenco"/>
        <w:numPr>
          <w:ilvl w:val="0"/>
          <w:numId w:val="1"/>
        </w:numPr>
        <w:tabs>
          <w:tab w:val="left" w:pos="486"/>
        </w:tabs>
        <w:spacing w:before="119" w:line="360" w:lineRule="auto"/>
        <w:rPr>
          <w:sz w:val="24"/>
        </w:rPr>
      </w:pPr>
      <w:r w:rsidRPr="00DF7B13">
        <w:rPr>
          <w:sz w:val="24"/>
          <w:lang w:val="it-IT"/>
        </w:rPr>
        <w:t xml:space="preserve">Rekad F. Z., Cooke D.E.L., Puglisi I., Randall E., Guenaoui Y., Bouznad Z., Evoli M., Pane A., Schena L., Magnano Di San Lio G., Cacciola S.O. (2017). </w:t>
      </w:r>
      <w:r>
        <w:rPr>
          <w:sz w:val="24"/>
        </w:rPr>
        <w:t>Characterization of Phytophthora infestans populations in Northwestern Algeria during 2008 to 2014. Fungal Biology, 121 (2): 467-477. DOI: 10.1016/j.funbi.2017.01.004</w:t>
      </w:r>
    </w:p>
    <w:p w:rsidR="00E97C00" w:rsidRDefault="006D6013">
      <w:pPr>
        <w:pStyle w:val="Paragrafoelenco"/>
        <w:numPr>
          <w:ilvl w:val="0"/>
          <w:numId w:val="1"/>
        </w:numPr>
        <w:tabs>
          <w:tab w:val="left" w:pos="486"/>
        </w:tabs>
        <w:spacing w:line="360" w:lineRule="auto"/>
        <w:ind w:right="299"/>
        <w:rPr>
          <w:sz w:val="24"/>
        </w:rPr>
      </w:pPr>
      <w:r w:rsidRPr="00DF7B13">
        <w:rPr>
          <w:sz w:val="24"/>
          <w:lang w:val="it-IT"/>
        </w:rPr>
        <w:t>Evoli M., La</w:t>
      </w:r>
      <w:r w:rsidRPr="00DF7B13">
        <w:rPr>
          <w:spacing w:val="-1"/>
          <w:sz w:val="24"/>
          <w:lang w:val="it-IT"/>
        </w:rPr>
        <w:t xml:space="preserve"> </w:t>
      </w:r>
      <w:r w:rsidRPr="00DF7B13">
        <w:rPr>
          <w:sz w:val="24"/>
          <w:lang w:val="it-IT"/>
        </w:rPr>
        <w:t>Spada</w:t>
      </w:r>
      <w:r w:rsidRPr="00DF7B13">
        <w:rPr>
          <w:spacing w:val="-1"/>
          <w:sz w:val="24"/>
          <w:lang w:val="it-IT"/>
        </w:rPr>
        <w:t xml:space="preserve"> </w:t>
      </w:r>
      <w:r w:rsidRPr="00DF7B13">
        <w:rPr>
          <w:sz w:val="24"/>
          <w:lang w:val="it-IT"/>
        </w:rPr>
        <w:t>F., Aloi F., Scanu B., Ruano-Rosa</w:t>
      </w:r>
      <w:r w:rsidRPr="00DF7B13">
        <w:rPr>
          <w:spacing w:val="-1"/>
          <w:sz w:val="24"/>
          <w:lang w:val="it-IT"/>
        </w:rPr>
        <w:t xml:space="preserve"> </w:t>
      </w:r>
      <w:r w:rsidRPr="00DF7B13">
        <w:rPr>
          <w:sz w:val="24"/>
          <w:lang w:val="it-IT"/>
        </w:rPr>
        <w:t>D.,</w:t>
      </w:r>
      <w:r w:rsidRPr="00DF7B13">
        <w:rPr>
          <w:spacing w:val="-1"/>
          <w:sz w:val="24"/>
          <w:lang w:val="it-IT"/>
        </w:rPr>
        <w:t xml:space="preserve"> </w:t>
      </w:r>
      <w:r w:rsidRPr="00DF7B13">
        <w:rPr>
          <w:sz w:val="24"/>
          <w:lang w:val="it-IT"/>
        </w:rPr>
        <w:t>Horta</w:t>
      </w:r>
      <w:r w:rsidRPr="00DF7B13">
        <w:rPr>
          <w:spacing w:val="-1"/>
          <w:sz w:val="24"/>
          <w:lang w:val="it-IT"/>
        </w:rPr>
        <w:t xml:space="preserve"> </w:t>
      </w:r>
      <w:r w:rsidRPr="00DF7B13">
        <w:rPr>
          <w:sz w:val="24"/>
          <w:lang w:val="it-IT"/>
        </w:rPr>
        <w:t>Jung</w:t>
      </w:r>
      <w:r w:rsidRPr="00DF7B13">
        <w:rPr>
          <w:spacing w:val="-3"/>
          <w:sz w:val="24"/>
          <w:lang w:val="it-IT"/>
        </w:rPr>
        <w:t xml:space="preserve"> </w:t>
      </w:r>
      <w:r w:rsidRPr="00DF7B13">
        <w:rPr>
          <w:sz w:val="24"/>
          <w:lang w:val="it-IT"/>
        </w:rPr>
        <w:t xml:space="preserve">M., Wright S., Pane A., Agosteo G.E., SchenaL., Magnano Di San Lio G., Jung T., Cacciola S.O. (2017). </w:t>
      </w:r>
      <w:r>
        <w:rPr>
          <w:sz w:val="24"/>
        </w:rPr>
        <w:t>Phytophthora mekongensis and P. prodigiosa, two new species associated with citrus in Vietnam. In:</w:t>
      </w:r>
      <w:r>
        <w:rPr>
          <w:spacing w:val="-2"/>
          <w:sz w:val="24"/>
        </w:rPr>
        <w:t xml:space="preserve"> </w:t>
      </w:r>
      <w:r>
        <w:rPr>
          <w:sz w:val="24"/>
        </w:rPr>
        <w:t>Proceedings of</w:t>
      </w:r>
      <w:r>
        <w:rPr>
          <w:spacing w:val="-3"/>
          <w:sz w:val="24"/>
        </w:rPr>
        <w:t xml:space="preserve"> </w:t>
      </w:r>
      <w:r>
        <w:rPr>
          <w:sz w:val="24"/>
        </w:rPr>
        <w:t>15th</w:t>
      </w:r>
      <w:r>
        <w:rPr>
          <w:spacing w:val="-2"/>
          <w:sz w:val="24"/>
        </w:rPr>
        <w:t xml:space="preserve"> </w:t>
      </w:r>
      <w:r>
        <w:rPr>
          <w:sz w:val="24"/>
        </w:rPr>
        <w:t>Congress</w:t>
      </w:r>
      <w:r>
        <w:rPr>
          <w:spacing w:val="-2"/>
          <w:sz w:val="24"/>
        </w:rPr>
        <w:t xml:space="preserve"> </w:t>
      </w:r>
      <w:r>
        <w:rPr>
          <w:sz w:val="24"/>
        </w:rPr>
        <w:t>of</w:t>
      </w:r>
      <w:r>
        <w:rPr>
          <w:spacing w:val="-3"/>
          <w:sz w:val="24"/>
        </w:rPr>
        <w:t xml:space="preserve"> </w:t>
      </w:r>
      <w:r>
        <w:rPr>
          <w:sz w:val="24"/>
        </w:rPr>
        <w:t>the Mediterranean</w:t>
      </w:r>
      <w:r>
        <w:rPr>
          <w:spacing w:val="-2"/>
          <w:sz w:val="24"/>
        </w:rPr>
        <w:t xml:space="preserve"> </w:t>
      </w:r>
      <w:r>
        <w:rPr>
          <w:sz w:val="24"/>
        </w:rPr>
        <w:t>Phytopathological</w:t>
      </w:r>
      <w:r>
        <w:rPr>
          <w:spacing w:val="-2"/>
          <w:sz w:val="24"/>
        </w:rPr>
        <w:t xml:space="preserve"> </w:t>
      </w:r>
      <w:r>
        <w:rPr>
          <w:sz w:val="24"/>
        </w:rPr>
        <w:t xml:space="preserve">Union “Plant health sustaining mediterranean ecosystems”. Cordoba, 20-23 June 2017. Phytopathologia Mediterranea, 56, 2, 295−296 ISSN (print): 0031-9465 </w:t>
      </w:r>
      <w:hyperlink r:id="rId11">
        <w:r>
          <w:rPr>
            <w:sz w:val="24"/>
          </w:rPr>
          <w:t>www.fupress.com/pm</w:t>
        </w:r>
      </w:hyperlink>
      <w:r>
        <w:rPr>
          <w:sz w:val="24"/>
        </w:rPr>
        <w:t xml:space="preserve"> ISSN (online): 1593-2095. DOI: 10.14601/Phytopathol_Mediterr- </w:t>
      </w:r>
      <w:r>
        <w:rPr>
          <w:spacing w:val="-2"/>
          <w:sz w:val="24"/>
        </w:rPr>
        <w:t>20879.</w:t>
      </w:r>
    </w:p>
    <w:p w:rsidR="00E97C00" w:rsidRDefault="006D6013">
      <w:pPr>
        <w:pStyle w:val="Paragrafoelenco"/>
        <w:numPr>
          <w:ilvl w:val="0"/>
          <w:numId w:val="1"/>
        </w:numPr>
        <w:tabs>
          <w:tab w:val="left" w:pos="486"/>
        </w:tabs>
        <w:spacing w:before="121" w:line="360" w:lineRule="auto"/>
        <w:ind w:right="300"/>
        <w:rPr>
          <w:sz w:val="24"/>
        </w:rPr>
      </w:pPr>
      <w:r w:rsidRPr="00DF7B13">
        <w:rPr>
          <w:sz w:val="24"/>
          <w:lang w:val="it-IT"/>
        </w:rPr>
        <w:t>Jung T., Horta Jung M., Cacciola S. O., Cech T., Bakonyi J., Seress D., Mosca S., Schena L., Seddaiu S., Pane A., Magnano di San Lio G., Maia C., Cravador A., Franceschini A., andScanu B.</w:t>
      </w:r>
      <w:r w:rsidRPr="00DF7B13">
        <w:rPr>
          <w:spacing w:val="40"/>
          <w:sz w:val="24"/>
          <w:lang w:val="it-IT"/>
        </w:rPr>
        <w:t xml:space="preserve"> </w:t>
      </w:r>
      <w:r w:rsidRPr="00DF7B13">
        <w:rPr>
          <w:sz w:val="24"/>
          <w:lang w:val="it-IT"/>
        </w:rPr>
        <w:t xml:space="preserve">(2017). </w:t>
      </w:r>
      <w:r>
        <w:rPr>
          <w:sz w:val="24"/>
        </w:rPr>
        <w:t xml:space="preserve">Multiple new cryptic pathogenic Phytophthora species from Fagaceae forests in Austria, Italy and Portugal. IMA FUNGUS 8 (2): 219–244. Doi: </w:t>
      </w:r>
      <w:r>
        <w:rPr>
          <w:spacing w:val="-2"/>
          <w:sz w:val="24"/>
        </w:rPr>
        <w:t>10.5598/imafungus.2017.08.02.02</w:t>
      </w:r>
    </w:p>
    <w:p w:rsidR="00E97C00" w:rsidRPr="00DF7B13" w:rsidRDefault="006D6013">
      <w:pPr>
        <w:pStyle w:val="Paragrafoelenco"/>
        <w:numPr>
          <w:ilvl w:val="0"/>
          <w:numId w:val="1"/>
        </w:numPr>
        <w:tabs>
          <w:tab w:val="left" w:pos="485"/>
        </w:tabs>
        <w:ind w:left="485" w:right="0" w:hanging="359"/>
        <w:rPr>
          <w:sz w:val="24"/>
          <w:lang w:val="it-IT"/>
        </w:rPr>
      </w:pPr>
      <w:r w:rsidRPr="00DF7B13">
        <w:rPr>
          <w:sz w:val="24"/>
          <w:lang w:val="it-IT"/>
        </w:rPr>
        <w:t>Reverberi</w:t>
      </w:r>
      <w:r w:rsidRPr="00DF7B13">
        <w:rPr>
          <w:spacing w:val="-1"/>
          <w:sz w:val="24"/>
          <w:lang w:val="it-IT"/>
        </w:rPr>
        <w:t xml:space="preserve"> </w:t>
      </w:r>
      <w:r w:rsidRPr="00DF7B13">
        <w:rPr>
          <w:sz w:val="24"/>
          <w:lang w:val="it-IT"/>
        </w:rPr>
        <w:t>M., Sanseverino W.,</w:t>
      </w:r>
      <w:r w:rsidRPr="00DF7B13">
        <w:rPr>
          <w:spacing w:val="-2"/>
          <w:sz w:val="24"/>
          <w:lang w:val="it-IT"/>
        </w:rPr>
        <w:t xml:space="preserve"> </w:t>
      </w:r>
      <w:r w:rsidRPr="00DF7B13">
        <w:rPr>
          <w:sz w:val="24"/>
          <w:lang w:val="it-IT"/>
        </w:rPr>
        <w:t>Puglisi I., Pane A.,</w:t>
      </w:r>
      <w:r w:rsidRPr="00DF7B13">
        <w:rPr>
          <w:spacing w:val="1"/>
          <w:sz w:val="24"/>
          <w:lang w:val="it-IT"/>
        </w:rPr>
        <w:t xml:space="preserve"> </w:t>
      </w:r>
      <w:r w:rsidRPr="00DF7B13">
        <w:rPr>
          <w:sz w:val="24"/>
          <w:lang w:val="it-IT"/>
        </w:rPr>
        <w:t>Grottoli A.,</w:t>
      </w:r>
      <w:r w:rsidRPr="00DF7B13">
        <w:rPr>
          <w:spacing w:val="-2"/>
          <w:sz w:val="24"/>
          <w:lang w:val="it-IT"/>
        </w:rPr>
        <w:t xml:space="preserve"> </w:t>
      </w:r>
      <w:r w:rsidRPr="00DF7B13">
        <w:rPr>
          <w:sz w:val="24"/>
          <w:lang w:val="it-IT"/>
        </w:rPr>
        <w:t>Stracquadanio C.,</w:t>
      </w:r>
      <w:r w:rsidRPr="00DF7B13">
        <w:rPr>
          <w:spacing w:val="-1"/>
          <w:sz w:val="24"/>
          <w:lang w:val="it-IT"/>
        </w:rPr>
        <w:t xml:space="preserve"> </w:t>
      </w:r>
      <w:r w:rsidRPr="00DF7B13">
        <w:rPr>
          <w:spacing w:val="-2"/>
          <w:sz w:val="24"/>
          <w:lang w:val="it-IT"/>
        </w:rPr>
        <w:t>Cacciola</w:t>
      </w:r>
    </w:p>
    <w:p w:rsidR="00E97C00" w:rsidRPr="00DF7B13" w:rsidRDefault="006D6013">
      <w:pPr>
        <w:pStyle w:val="Corpotesto"/>
        <w:spacing w:before="139" w:line="360" w:lineRule="auto"/>
        <w:ind w:right="304" w:firstLine="0"/>
        <w:rPr>
          <w:lang w:val="it-IT"/>
        </w:rPr>
      </w:pPr>
      <w:r w:rsidRPr="00DF7B13">
        <w:rPr>
          <w:lang w:val="it-IT"/>
        </w:rPr>
        <w:t>S.O.</w:t>
      </w:r>
      <w:r w:rsidRPr="00DF7B13">
        <w:rPr>
          <w:spacing w:val="-3"/>
          <w:lang w:val="it-IT"/>
        </w:rPr>
        <w:t xml:space="preserve"> </w:t>
      </w:r>
      <w:r w:rsidRPr="00DF7B13">
        <w:rPr>
          <w:lang w:val="it-IT"/>
        </w:rPr>
        <w:t>(2017).</w:t>
      </w:r>
      <w:r w:rsidRPr="00DF7B13">
        <w:rPr>
          <w:spacing w:val="-3"/>
          <w:lang w:val="it-IT"/>
        </w:rPr>
        <w:t xml:space="preserve"> </w:t>
      </w:r>
      <w:r w:rsidRPr="00DF7B13">
        <w:rPr>
          <w:lang w:val="it-IT"/>
        </w:rPr>
        <w:t>Analisi</w:t>
      </w:r>
      <w:r w:rsidRPr="00DF7B13">
        <w:rPr>
          <w:spacing w:val="-3"/>
          <w:lang w:val="it-IT"/>
        </w:rPr>
        <w:t xml:space="preserve"> </w:t>
      </w:r>
      <w:r w:rsidRPr="00DF7B13">
        <w:rPr>
          <w:lang w:val="it-IT"/>
        </w:rPr>
        <w:t>della</w:t>
      </w:r>
      <w:r w:rsidRPr="00DF7B13">
        <w:rPr>
          <w:spacing w:val="-4"/>
          <w:lang w:val="it-IT"/>
        </w:rPr>
        <w:t xml:space="preserve"> </w:t>
      </w:r>
      <w:r w:rsidRPr="00DF7B13">
        <w:rPr>
          <w:lang w:val="it-IT"/>
        </w:rPr>
        <w:t>microflora</w:t>
      </w:r>
      <w:r w:rsidRPr="00DF7B13">
        <w:rPr>
          <w:spacing w:val="-4"/>
          <w:lang w:val="it-IT"/>
        </w:rPr>
        <w:t xml:space="preserve"> </w:t>
      </w:r>
      <w:r w:rsidRPr="00DF7B13">
        <w:rPr>
          <w:lang w:val="it-IT"/>
        </w:rPr>
        <w:t>presente</w:t>
      </w:r>
      <w:r w:rsidRPr="00DF7B13">
        <w:rPr>
          <w:spacing w:val="-3"/>
          <w:lang w:val="it-IT"/>
        </w:rPr>
        <w:t xml:space="preserve"> </w:t>
      </w:r>
      <w:r w:rsidRPr="00DF7B13">
        <w:rPr>
          <w:lang w:val="it-IT"/>
        </w:rPr>
        <w:t>nel</w:t>
      </w:r>
      <w:r w:rsidRPr="00DF7B13">
        <w:rPr>
          <w:spacing w:val="-1"/>
          <w:lang w:val="it-IT"/>
        </w:rPr>
        <w:t xml:space="preserve"> </w:t>
      </w:r>
      <w:r w:rsidRPr="00DF7B13">
        <w:rPr>
          <w:lang w:val="it-IT"/>
        </w:rPr>
        <w:t>pastazzo</w:t>
      </w:r>
      <w:r w:rsidRPr="00DF7B13">
        <w:rPr>
          <w:spacing w:val="-3"/>
          <w:lang w:val="it-IT"/>
        </w:rPr>
        <w:t xml:space="preserve"> </w:t>
      </w:r>
      <w:r w:rsidRPr="00DF7B13">
        <w:rPr>
          <w:lang w:val="it-IT"/>
        </w:rPr>
        <w:t>e</w:t>
      </w:r>
      <w:r w:rsidRPr="00DF7B13">
        <w:rPr>
          <w:spacing w:val="-4"/>
          <w:lang w:val="it-IT"/>
        </w:rPr>
        <w:t xml:space="preserve"> </w:t>
      </w:r>
      <w:r w:rsidRPr="00DF7B13">
        <w:rPr>
          <w:lang w:val="it-IT"/>
        </w:rPr>
        <w:t>principi</w:t>
      </w:r>
      <w:r w:rsidRPr="00DF7B13">
        <w:rPr>
          <w:spacing w:val="-3"/>
          <w:lang w:val="it-IT"/>
        </w:rPr>
        <w:t xml:space="preserve"> </w:t>
      </w:r>
      <w:r w:rsidRPr="00DF7B13">
        <w:rPr>
          <w:lang w:val="it-IT"/>
        </w:rPr>
        <w:t>biologicamente</w:t>
      </w:r>
      <w:r w:rsidRPr="00DF7B13">
        <w:rPr>
          <w:spacing w:val="-4"/>
          <w:lang w:val="it-IT"/>
        </w:rPr>
        <w:t xml:space="preserve"> </w:t>
      </w:r>
      <w:r w:rsidRPr="00DF7B13">
        <w:rPr>
          <w:lang w:val="it-IT"/>
        </w:rPr>
        <w:t>attivi nell'era post-genomica. Pp. 179-202. “Uso sostenibile dei sottoprodotti provenienti dalla lavorazione degli agrumi” (Cordinatori: S. barbagallo, G.L. Cirelli e S. Consoli).</w:t>
      </w:r>
    </w:p>
    <w:p w:rsidR="00E97C00" w:rsidRPr="00DF7B13" w:rsidRDefault="00E97C00">
      <w:pPr>
        <w:pStyle w:val="Corpotesto"/>
        <w:spacing w:line="360" w:lineRule="auto"/>
        <w:rPr>
          <w:lang w:val="it-IT"/>
        </w:rPr>
        <w:sectPr w:rsidR="00E97C00" w:rsidRPr="00DF7B13">
          <w:pgSz w:w="11910" w:h="16840"/>
          <w:pgMar w:top="1320" w:right="992" w:bottom="280" w:left="1417" w:header="720" w:footer="720" w:gutter="0"/>
          <w:cols w:space="720"/>
        </w:sectPr>
      </w:pPr>
    </w:p>
    <w:p w:rsidR="00E97C00" w:rsidRDefault="006D6013">
      <w:pPr>
        <w:pStyle w:val="Paragrafoelenco"/>
        <w:numPr>
          <w:ilvl w:val="0"/>
          <w:numId w:val="1"/>
        </w:numPr>
        <w:tabs>
          <w:tab w:val="left" w:pos="486"/>
        </w:tabs>
        <w:spacing w:before="76" w:line="360" w:lineRule="auto"/>
        <w:ind w:right="299"/>
        <w:rPr>
          <w:sz w:val="24"/>
        </w:rPr>
      </w:pPr>
      <w:r w:rsidRPr="00DF7B13">
        <w:rPr>
          <w:sz w:val="24"/>
          <w:lang w:val="it-IT"/>
        </w:rPr>
        <w:lastRenderedPageBreak/>
        <w:t>Evoli M., La</w:t>
      </w:r>
      <w:r w:rsidRPr="00DF7B13">
        <w:rPr>
          <w:spacing w:val="-1"/>
          <w:sz w:val="24"/>
          <w:lang w:val="it-IT"/>
        </w:rPr>
        <w:t xml:space="preserve"> </w:t>
      </w:r>
      <w:r w:rsidRPr="00DF7B13">
        <w:rPr>
          <w:sz w:val="24"/>
          <w:lang w:val="it-IT"/>
        </w:rPr>
        <w:t>Spada</w:t>
      </w:r>
      <w:r w:rsidRPr="00DF7B13">
        <w:rPr>
          <w:spacing w:val="-1"/>
          <w:sz w:val="24"/>
          <w:lang w:val="it-IT"/>
        </w:rPr>
        <w:t xml:space="preserve"> </w:t>
      </w:r>
      <w:r w:rsidRPr="00DF7B13">
        <w:rPr>
          <w:sz w:val="24"/>
          <w:lang w:val="it-IT"/>
        </w:rPr>
        <w:t>F., Aloi F., Scanu B., Ruano-Rosa</w:t>
      </w:r>
      <w:r w:rsidRPr="00DF7B13">
        <w:rPr>
          <w:spacing w:val="-1"/>
          <w:sz w:val="24"/>
          <w:lang w:val="it-IT"/>
        </w:rPr>
        <w:t xml:space="preserve"> </w:t>
      </w:r>
      <w:r w:rsidRPr="00DF7B13">
        <w:rPr>
          <w:sz w:val="24"/>
          <w:lang w:val="it-IT"/>
        </w:rPr>
        <w:t>D.,</w:t>
      </w:r>
      <w:r w:rsidRPr="00DF7B13">
        <w:rPr>
          <w:spacing w:val="-1"/>
          <w:sz w:val="24"/>
          <w:lang w:val="it-IT"/>
        </w:rPr>
        <w:t xml:space="preserve"> </w:t>
      </w:r>
      <w:r w:rsidRPr="00DF7B13">
        <w:rPr>
          <w:sz w:val="24"/>
          <w:lang w:val="it-IT"/>
        </w:rPr>
        <w:t>Horta</w:t>
      </w:r>
      <w:r w:rsidRPr="00DF7B13">
        <w:rPr>
          <w:spacing w:val="-1"/>
          <w:sz w:val="24"/>
          <w:lang w:val="it-IT"/>
        </w:rPr>
        <w:t xml:space="preserve"> </w:t>
      </w:r>
      <w:r w:rsidRPr="00DF7B13">
        <w:rPr>
          <w:sz w:val="24"/>
          <w:lang w:val="it-IT"/>
        </w:rPr>
        <w:t>Jung</w:t>
      </w:r>
      <w:r w:rsidRPr="00DF7B13">
        <w:rPr>
          <w:spacing w:val="-3"/>
          <w:sz w:val="24"/>
          <w:lang w:val="it-IT"/>
        </w:rPr>
        <w:t xml:space="preserve"> </w:t>
      </w:r>
      <w:r w:rsidRPr="00DF7B13">
        <w:rPr>
          <w:sz w:val="24"/>
          <w:lang w:val="it-IT"/>
        </w:rPr>
        <w:t xml:space="preserve">M., Wright S., Pane A., Agosteo G. E., Schena L., Magnano Di San Lio G., Jung T., Cacciola S. O. (2017). </w:t>
      </w:r>
      <w:r>
        <w:rPr>
          <w:sz w:val="24"/>
        </w:rPr>
        <w:t>Two new phytophthora species pathogenic to citrus invietnam. In: Book of Abstracts of the XXIII Convegno Nazionale Società Italiana di Patologia Vegetale (SIPaV). Journal of Plant Pathology vol. 99 (Supplement), p. S46.</w:t>
      </w:r>
      <w:r>
        <w:rPr>
          <w:spacing w:val="40"/>
          <w:sz w:val="24"/>
        </w:rPr>
        <w:t xml:space="preserve"> </w:t>
      </w:r>
      <w:r>
        <w:rPr>
          <w:sz w:val="24"/>
        </w:rPr>
        <w:t>ISSN: 2239-7264.</w:t>
      </w:r>
    </w:p>
    <w:p w:rsidR="00E97C00" w:rsidRDefault="006D6013">
      <w:pPr>
        <w:pStyle w:val="Paragrafoelenco"/>
        <w:numPr>
          <w:ilvl w:val="0"/>
          <w:numId w:val="1"/>
        </w:numPr>
        <w:tabs>
          <w:tab w:val="left" w:pos="486"/>
        </w:tabs>
        <w:spacing w:before="122" w:line="360" w:lineRule="auto"/>
        <w:ind w:right="306"/>
        <w:rPr>
          <w:sz w:val="24"/>
        </w:rPr>
      </w:pPr>
      <w:r w:rsidRPr="00DF7B13">
        <w:rPr>
          <w:sz w:val="24"/>
          <w:lang w:val="it-IT"/>
        </w:rPr>
        <w:t>Schena L., Surico G., Burruano S., Pane A., Magnano di San Lio G., Cacciola S.O.</w:t>
      </w:r>
      <w:r w:rsidRPr="00DF7B13">
        <w:rPr>
          <w:spacing w:val="40"/>
          <w:sz w:val="24"/>
          <w:lang w:val="it-IT"/>
        </w:rPr>
        <w:t xml:space="preserve"> </w:t>
      </w:r>
      <w:r w:rsidRPr="00DF7B13">
        <w:rPr>
          <w:sz w:val="24"/>
          <w:lang w:val="it-IT"/>
        </w:rPr>
        <w:t xml:space="preserve">(2018). </w:t>
      </w:r>
      <w:r>
        <w:rPr>
          <w:sz w:val="24"/>
        </w:rPr>
        <w:t>First Report of Neofusicoccum batangarum as causal agent of bleeding cankers and decline of cactus pear (Opuntia ficus-indica) plantings in minor islands of Sicily.</w:t>
      </w:r>
      <w:r>
        <w:rPr>
          <w:spacing w:val="40"/>
          <w:sz w:val="24"/>
        </w:rPr>
        <w:t xml:space="preserve"> </w:t>
      </w:r>
      <w:r>
        <w:rPr>
          <w:sz w:val="24"/>
        </w:rPr>
        <w:t>Plant Disease,102 (2): 445. https://doi.org/10.1094/PDIS-07-17-1039-PDN</w:t>
      </w:r>
    </w:p>
    <w:p w:rsidR="00E97C00" w:rsidRDefault="006D6013">
      <w:pPr>
        <w:pStyle w:val="Paragrafoelenco"/>
        <w:numPr>
          <w:ilvl w:val="0"/>
          <w:numId w:val="1"/>
        </w:numPr>
        <w:tabs>
          <w:tab w:val="left" w:pos="486"/>
        </w:tabs>
        <w:spacing w:before="121" w:line="360" w:lineRule="auto"/>
        <w:ind w:right="302"/>
        <w:rPr>
          <w:sz w:val="24"/>
        </w:rPr>
      </w:pPr>
      <w:r w:rsidRPr="00DF7B13">
        <w:rPr>
          <w:sz w:val="24"/>
          <w:lang w:val="it-IT"/>
        </w:rPr>
        <w:t xml:space="preserve">Pane A., Faedda R., Granata G., Puglisi I., Aloi F., La Spada F., Evoli M., Stracquadanio C., Cacciola S.O. (2018). </w:t>
      </w:r>
      <w:r>
        <w:rPr>
          <w:sz w:val="24"/>
        </w:rPr>
        <w:t>First Report of Root and Basal Stem Rot Caused by Phytophthora cryptogea and P. inundata on Dwarf Banana (Musa acuminata) in Italy. Plant Disease, 102 (3): 684. https://doi.org/10.1094/pdis-08-17-1280-pdn.</w:t>
      </w:r>
    </w:p>
    <w:p w:rsidR="00E97C00" w:rsidRDefault="006D6013">
      <w:pPr>
        <w:pStyle w:val="Paragrafoelenco"/>
        <w:numPr>
          <w:ilvl w:val="0"/>
          <w:numId w:val="1"/>
        </w:numPr>
        <w:tabs>
          <w:tab w:val="left" w:pos="486"/>
        </w:tabs>
        <w:spacing w:line="360" w:lineRule="auto"/>
        <w:ind w:right="300"/>
        <w:rPr>
          <w:sz w:val="24"/>
        </w:rPr>
      </w:pPr>
      <w:r w:rsidRPr="00DF7B13">
        <w:rPr>
          <w:sz w:val="24"/>
          <w:lang w:val="it-IT"/>
        </w:rPr>
        <w:t xml:space="preserve">Cacciola S.O., Lima G., Magnano di San Lio G., Camele I., Melissano L.I., Puglisi I., Pane A., Agosteo G. E., Prudente L., Frisullo S. (2018). </w:t>
      </w:r>
      <w:r>
        <w:rPr>
          <w:sz w:val="24"/>
        </w:rPr>
        <w:t>Phytophthora cinnamomi</w:t>
      </w:r>
      <w:r>
        <w:rPr>
          <w:spacing w:val="40"/>
          <w:sz w:val="24"/>
        </w:rPr>
        <w:t xml:space="preserve"> </w:t>
      </w:r>
      <w:r>
        <w:rPr>
          <w:sz w:val="24"/>
        </w:rPr>
        <w:t>involved in the decline of holm oak (Quercus ilex) stands in Southern Italy. Forest Science, 64, (3): 290–298. https://doi.org/10.1093/forsci/fxx010.</w:t>
      </w:r>
    </w:p>
    <w:p w:rsidR="00E97C00" w:rsidRDefault="006D6013">
      <w:pPr>
        <w:pStyle w:val="Paragrafoelenco"/>
        <w:numPr>
          <w:ilvl w:val="0"/>
          <w:numId w:val="1"/>
        </w:numPr>
        <w:tabs>
          <w:tab w:val="left" w:pos="486"/>
        </w:tabs>
        <w:spacing w:line="360" w:lineRule="auto"/>
        <w:rPr>
          <w:sz w:val="24"/>
        </w:rPr>
      </w:pPr>
      <w:r w:rsidRPr="00DF7B13">
        <w:rPr>
          <w:sz w:val="24"/>
          <w:lang w:val="it-IT"/>
        </w:rPr>
        <w:t xml:space="preserve">La Spada F., Aloi F., Pane A., Cacciola S.O. (2018). </w:t>
      </w:r>
      <w:r>
        <w:rPr>
          <w:sz w:val="24"/>
        </w:rPr>
        <w:t>Diversity and distribution of Phytophthora species in Protected Natural Areas of Sicily, southern Italy. Pp. 258. In: Proceedings of International Congress of Plant Pathology (ICPP): Plant Health in A Global Economy, Boston 29 July- 3 August, 2018. Phytopathology, 108, (10):</w:t>
      </w:r>
      <w:r>
        <w:rPr>
          <w:spacing w:val="40"/>
          <w:sz w:val="24"/>
        </w:rPr>
        <w:t xml:space="preserve"> </w:t>
      </w:r>
      <w:r>
        <w:rPr>
          <w:sz w:val="24"/>
        </w:rPr>
        <w:t>Supplement S.</w:t>
      </w:r>
    </w:p>
    <w:p w:rsidR="00E97C00" w:rsidRDefault="006D6013">
      <w:pPr>
        <w:pStyle w:val="Paragrafoelenco"/>
        <w:numPr>
          <w:ilvl w:val="0"/>
          <w:numId w:val="1"/>
        </w:numPr>
        <w:tabs>
          <w:tab w:val="left" w:pos="486"/>
        </w:tabs>
        <w:spacing w:line="360" w:lineRule="auto"/>
        <w:ind w:right="297"/>
        <w:rPr>
          <w:sz w:val="24"/>
        </w:rPr>
      </w:pPr>
      <w:r w:rsidRPr="00DF7B13">
        <w:rPr>
          <w:sz w:val="24"/>
          <w:lang w:val="it-IT"/>
        </w:rPr>
        <w:t xml:space="preserve">Jung T., La Spada F., Pane A., Aloi F., Evoli M., Horta Jung M., Scanu B., Faedda R., Rizza C., Puglisi I., Magnano di San Lio G., Schena L., Cacciola S.O. (2019). </w:t>
      </w:r>
      <w:r>
        <w:rPr>
          <w:sz w:val="24"/>
        </w:rPr>
        <w:t>Diversity and distribution of Phytophthora species in Protected Natural Areas in Sicily. 9th Meeting</w:t>
      </w:r>
    </w:p>
    <w:p w:rsidR="00E97C00" w:rsidRDefault="006D6013">
      <w:pPr>
        <w:pStyle w:val="Paragrafoelenco"/>
        <w:numPr>
          <w:ilvl w:val="1"/>
          <w:numId w:val="1"/>
        </w:numPr>
        <w:tabs>
          <w:tab w:val="left" w:pos="631"/>
        </w:tabs>
        <w:spacing w:before="1"/>
        <w:ind w:left="631" w:right="0" w:hanging="145"/>
        <w:rPr>
          <w:sz w:val="24"/>
        </w:rPr>
      </w:pPr>
      <w:r>
        <w:rPr>
          <w:sz w:val="24"/>
        </w:rPr>
        <w:t>IUFRO -</w:t>
      </w:r>
      <w:r>
        <w:rPr>
          <w:spacing w:val="3"/>
          <w:sz w:val="24"/>
        </w:rPr>
        <w:t xml:space="preserve"> </w:t>
      </w:r>
      <w:r>
        <w:rPr>
          <w:sz w:val="24"/>
        </w:rPr>
        <w:t>Working Party</w:t>
      </w:r>
      <w:r>
        <w:rPr>
          <w:spacing w:val="1"/>
          <w:sz w:val="24"/>
        </w:rPr>
        <w:t xml:space="preserve"> </w:t>
      </w:r>
      <w:r>
        <w:rPr>
          <w:sz w:val="24"/>
        </w:rPr>
        <w:t>7.02.09</w:t>
      </w:r>
      <w:r>
        <w:rPr>
          <w:spacing w:val="7"/>
          <w:sz w:val="24"/>
        </w:rPr>
        <w:t xml:space="preserve"> </w:t>
      </w:r>
      <w:r>
        <w:rPr>
          <w:sz w:val="24"/>
        </w:rPr>
        <w:t>-</w:t>
      </w:r>
      <w:r>
        <w:rPr>
          <w:spacing w:val="3"/>
          <w:sz w:val="24"/>
        </w:rPr>
        <w:t xml:space="preserve"> </w:t>
      </w:r>
      <w:r>
        <w:rPr>
          <w:sz w:val="24"/>
        </w:rPr>
        <w:t>Phytophthora</w:t>
      </w:r>
      <w:r>
        <w:rPr>
          <w:spacing w:val="3"/>
          <w:sz w:val="24"/>
        </w:rPr>
        <w:t xml:space="preserve"> </w:t>
      </w:r>
      <w:r>
        <w:rPr>
          <w:sz w:val="24"/>
        </w:rPr>
        <w:t>in</w:t>
      </w:r>
      <w:r>
        <w:rPr>
          <w:spacing w:val="4"/>
          <w:sz w:val="24"/>
        </w:rPr>
        <w:t xml:space="preserve"> </w:t>
      </w:r>
      <w:r>
        <w:rPr>
          <w:sz w:val="24"/>
        </w:rPr>
        <w:t>Forests</w:t>
      </w:r>
      <w:r>
        <w:rPr>
          <w:spacing w:val="5"/>
          <w:sz w:val="24"/>
        </w:rPr>
        <w:t xml:space="preserve"> </w:t>
      </w:r>
      <w:r>
        <w:rPr>
          <w:sz w:val="24"/>
        </w:rPr>
        <w:t>and</w:t>
      </w:r>
      <w:r>
        <w:rPr>
          <w:spacing w:val="3"/>
          <w:sz w:val="24"/>
        </w:rPr>
        <w:t xml:space="preserve"> </w:t>
      </w:r>
      <w:r>
        <w:rPr>
          <w:sz w:val="24"/>
        </w:rPr>
        <w:t>Natural</w:t>
      </w:r>
      <w:r>
        <w:rPr>
          <w:spacing w:val="4"/>
          <w:sz w:val="24"/>
        </w:rPr>
        <w:t xml:space="preserve"> </w:t>
      </w:r>
      <w:r>
        <w:rPr>
          <w:sz w:val="24"/>
        </w:rPr>
        <w:t>Ecosystems.</w:t>
      </w:r>
      <w:r>
        <w:rPr>
          <w:spacing w:val="7"/>
          <w:sz w:val="24"/>
        </w:rPr>
        <w:t xml:space="preserve"> </w:t>
      </w:r>
      <w:r>
        <w:rPr>
          <w:sz w:val="24"/>
        </w:rPr>
        <w:t>17</w:t>
      </w:r>
      <w:r>
        <w:rPr>
          <w:spacing w:val="6"/>
          <w:sz w:val="24"/>
        </w:rPr>
        <w:t xml:space="preserve"> </w:t>
      </w:r>
      <w:r>
        <w:rPr>
          <w:spacing w:val="-10"/>
          <w:sz w:val="24"/>
        </w:rPr>
        <w:t>-</w:t>
      </w:r>
    </w:p>
    <w:p w:rsidR="00E97C00" w:rsidRDefault="006D6013">
      <w:pPr>
        <w:pStyle w:val="Corpotesto"/>
        <w:spacing w:before="137" w:line="362" w:lineRule="auto"/>
        <w:ind w:right="297" w:firstLine="0"/>
      </w:pPr>
      <w:r w:rsidRPr="00DF7B13">
        <w:rPr>
          <w:lang w:val="it-IT"/>
        </w:rPr>
        <w:t xml:space="preserve">26 October 2019. La Maddalena, Sardinia, Italy. </w:t>
      </w:r>
      <w:r>
        <w:t xml:space="preserve">Forests, 10: 259. </w:t>
      </w:r>
      <w:r>
        <w:rPr>
          <w:spacing w:val="-2"/>
        </w:rPr>
        <w:t>https://doi.org/10.3390/f10030259</w:t>
      </w:r>
    </w:p>
    <w:p w:rsidR="00E97C00" w:rsidRDefault="006D6013">
      <w:pPr>
        <w:pStyle w:val="Paragrafoelenco"/>
        <w:numPr>
          <w:ilvl w:val="0"/>
          <w:numId w:val="1"/>
        </w:numPr>
        <w:tabs>
          <w:tab w:val="left" w:pos="486"/>
        </w:tabs>
        <w:spacing w:before="115" w:line="360" w:lineRule="auto"/>
        <w:rPr>
          <w:sz w:val="24"/>
        </w:rPr>
      </w:pPr>
      <w:r w:rsidRPr="00DF7B13">
        <w:rPr>
          <w:sz w:val="24"/>
          <w:lang w:val="it-IT"/>
        </w:rPr>
        <w:t xml:space="preserve">La Spada F., Aloi F., Riolo M., Pane A., Evoli M., Faedda R., Cacciola S.O. (2019). </w:t>
      </w:r>
      <w:r>
        <w:rPr>
          <w:sz w:val="24"/>
        </w:rPr>
        <w:t>Recovery of Phytophthora parvispora from a Sicilian riparian ecosystem. 9th Meeting - IUFRO - Working Party 7.02.09 - Phytophthora in Forests and Natural Ecosystems. 17 - 26</w:t>
      </w:r>
      <w:r>
        <w:rPr>
          <w:spacing w:val="-2"/>
          <w:sz w:val="24"/>
        </w:rPr>
        <w:t xml:space="preserve"> </w:t>
      </w:r>
      <w:r>
        <w:rPr>
          <w:sz w:val="24"/>
        </w:rPr>
        <w:t>October</w:t>
      </w:r>
      <w:r>
        <w:rPr>
          <w:spacing w:val="-4"/>
          <w:sz w:val="24"/>
        </w:rPr>
        <w:t xml:space="preserve"> </w:t>
      </w:r>
      <w:r>
        <w:rPr>
          <w:sz w:val="24"/>
        </w:rPr>
        <w:t>2019. La</w:t>
      </w:r>
      <w:r>
        <w:rPr>
          <w:spacing w:val="-1"/>
          <w:sz w:val="24"/>
        </w:rPr>
        <w:t xml:space="preserve"> </w:t>
      </w:r>
      <w:r>
        <w:rPr>
          <w:sz w:val="24"/>
        </w:rPr>
        <w:t>Maddalena,</w:t>
      </w:r>
      <w:r>
        <w:rPr>
          <w:spacing w:val="-2"/>
          <w:sz w:val="24"/>
        </w:rPr>
        <w:t xml:space="preserve"> </w:t>
      </w:r>
      <w:r>
        <w:rPr>
          <w:sz w:val="24"/>
        </w:rPr>
        <w:t>Sardinia, Italy.</w:t>
      </w:r>
      <w:r>
        <w:rPr>
          <w:spacing w:val="-2"/>
          <w:sz w:val="24"/>
        </w:rPr>
        <w:t xml:space="preserve"> </w:t>
      </w:r>
      <w:r>
        <w:rPr>
          <w:sz w:val="24"/>
        </w:rPr>
        <w:t>Journal</w:t>
      </w:r>
      <w:r>
        <w:rPr>
          <w:spacing w:val="-2"/>
          <w:sz w:val="24"/>
        </w:rPr>
        <w:t xml:space="preserve"> </w:t>
      </w:r>
      <w:r>
        <w:rPr>
          <w:sz w:val="24"/>
        </w:rPr>
        <w:t>of</w:t>
      </w:r>
      <w:r>
        <w:rPr>
          <w:spacing w:val="-2"/>
          <w:sz w:val="24"/>
        </w:rPr>
        <w:t xml:space="preserve"> </w:t>
      </w:r>
      <w:r>
        <w:rPr>
          <w:sz w:val="24"/>
        </w:rPr>
        <w:t>Plant</w:t>
      </w:r>
      <w:r>
        <w:rPr>
          <w:spacing w:val="-2"/>
          <w:sz w:val="24"/>
        </w:rPr>
        <w:t xml:space="preserve"> </w:t>
      </w:r>
      <w:r>
        <w:rPr>
          <w:sz w:val="24"/>
        </w:rPr>
        <w:t>Pathology, 101,</w:t>
      </w:r>
      <w:r>
        <w:rPr>
          <w:spacing w:val="-2"/>
          <w:sz w:val="24"/>
        </w:rPr>
        <w:t xml:space="preserve"> </w:t>
      </w:r>
      <w:r>
        <w:rPr>
          <w:sz w:val="24"/>
        </w:rPr>
        <w:t>(4):</w:t>
      </w:r>
      <w:r>
        <w:rPr>
          <w:spacing w:val="-2"/>
          <w:sz w:val="24"/>
        </w:rPr>
        <w:t xml:space="preserve"> </w:t>
      </w:r>
      <w:r>
        <w:rPr>
          <w:sz w:val="24"/>
        </w:rPr>
        <w:t>829.</w:t>
      </w:r>
    </w:p>
    <w:p w:rsidR="00E97C00" w:rsidRDefault="00E97C00">
      <w:pPr>
        <w:pStyle w:val="Paragrafoelenco"/>
        <w:spacing w:line="360" w:lineRule="auto"/>
        <w:rPr>
          <w:sz w:val="24"/>
        </w:rPr>
        <w:sectPr w:rsidR="00E97C00">
          <w:pgSz w:w="11910" w:h="16840"/>
          <w:pgMar w:top="1320" w:right="992" w:bottom="280" w:left="1417" w:header="720" w:footer="720" w:gutter="0"/>
          <w:cols w:space="720"/>
        </w:sectPr>
      </w:pPr>
    </w:p>
    <w:p w:rsidR="00E97C00" w:rsidRDefault="006D6013">
      <w:pPr>
        <w:pStyle w:val="Paragrafoelenco"/>
        <w:numPr>
          <w:ilvl w:val="0"/>
          <w:numId w:val="1"/>
        </w:numPr>
        <w:tabs>
          <w:tab w:val="left" w:pos="486"/>
        </w:tabs>
        <w:spacing w:before="76" w:line="360" w:lineRule="auto"/>
        <w:ind w:right="302"/>
        <w:rPr>
          <w:sz w:val="24"/>
        </w:rPr>
      </w:pPr>
      <w:r w:rsidRPr="00DF7B13">
        <w:rPr>
          <w:sz w:val="24"/>
          <w:lang w:val="it-IT"/>
        </w:rPr>
        <w:lastRenderedPageBreak/>
        <w:t>Riolo M., Schena L., Aloi F., Santilli E., Ruano-Rosa D., Agosteo G.E., Pane A., La</w:t>
      </w:r>
      <w:r w:rsidRPr="00DF7B13">
        <w:rPr>
          <w:spacing w:val="40"/>
          <w:sz w:val="24"/>
          <w:lang w:val="it-IT"/>
        </w:rPr>
        <w:t xml:space="preserve"> </w:t>
      </w:r>
      <w:r w:rsidRPr="00DF7B13">
        <w:rPr>
          <w:sz w:val="24"/>
          <w:lang w:val="it-IT"/>
        </w:rPr>
        <w:t xml:space="preserve">Spada F., Cacciola S.O. (2019). </w:t>
      </w:r>
      <w:r>
        <w:rPr>
          <w:sz w:val="24"/>
        </w:rPr>
        <w:t>Phytophthora oleae a widespread species in soil of olive (Olea</w:t>
      </w:r>
      <w:r>
        <w:rPr>
          <w:spacing w:val="-3"/>
          <w:sz w:val="24"/>
        </w:rPr>
        <w:t xml:space="preserve"> </w:t>
      </w:r>
      <w:r>
        <w:rPr>
          <w:sz w:val="24"/>
        </w:rPr>
        <w:t>europaea)</w:t>
      </w:r>
      <w:r>
        <w:rPr>
          <w:spacing w:val="-3"/>
          <w:sz w:val="24"/>
        </w:rPr>
        <w:t xml:space="preserve"> </w:t>
      </w:r>
      <w:r>
        <w:rPr>
          <w:sz w:val="24"/>
        </w:rPr>
        <w:t>orchards</w:t>
      </w:r>
      <w:r>
        <w:rPr>
          <w:spacing w:val="-2"/>
          <w:sz w:val="24"/>
        </w:rPr>
        <w:t xml:space="preserve"> </w:t>
      </w:r>
      <w:r>
        <w:rPr>
          <w:sz w:val="24"/>
        </w:rPr>
        <w:t>in</w:t>
      </w:r>
      <w:r>
        <w:rPr>
          <w:spacing w:val="-3"/>
          <w:sz w:val="24"/>
        </w:rPr>
        <w:t xml:space="preserve"> </w:t>
      </w:r>
      <w:r>
        <w:rPr>
          <w:sz w:val="24"/>
        </w:rPr>
        <w:t>Southern</w:t>
      </w:r>
      <w:r>
        <w:rPr>
          <w:spacing w:val="-1"/>
          <w:sz w:val="24"/>
        </w:rPr>
        <w:t xml:space="preserve"> </w:t>
      </w:r>
      <w:r>
        <w:rPr>
          <w:sz w:val="24"/>
        </w:rPr>
        <w:t>Italy.</w:t>
      </w:r>
      <w:r>
        <w:rPr>
          <w:spacing w:val="-3"/>
          <w:sz w:val="24"/>
        </w:rPr>
        <w:t xml:space="preserve"> </w:t>
      </w:r>
      <w:r>
        <w:rPr>
          <w:sz w:val="24"/>
        </w:rPr>
        <w:t>9th</w:t>
      </w:r>
      <w:r>
        <w:rPr>
          <w:spacing w:val="-3"/>
          <w:sz w:val="24"/>
        </w:rPr>
        <w:t xml:space="preserve"> </w:t>
      </w:r>
      <w:r>
        <w:rPr>
          <w:sz w:val="24"/>
        </w:rPr>
        <w:t>Meeting -</w:t>
      </w:r>
      <w:r>
        <w:rPr>
          <w:spacing w:val="-2"/>
          <w:sz w:val="24"/>
        </w:rPr>
        <w:t xml:space="preserve"> </w:t>
      </w:r>
      <w:r>
        <w:rPr>
          <w:sz w:val="24"/>
        </w:rPr>
        <w:t>IUFRO</w:t>
      </w:r>
      <w:r>
        <w:rPr>
          <w:spacing w:val="-4"/>
          <w:sz w:val="24"/>
        </w:rPr>
        <w:t xml:space="preserve"> </w:t>
      </w:r>
      <w:r>
        <w:rPr>
          <w:sz w:val="24"/>
        </w:rPr>
        <w:t>-</w:t>
      </w:r>
      <w:r>
        <w:rPr>
          <w:spacing w:val="-4"/>
          <w:sz w:val="24"/>
        </w:rPr>
        <w:t xml:space="preserve"> </w:t>
      </w:r>
      <w:r>
        <w:rPr>
          <w:sz w:val="24"/>
        </w:rPr>
        <w:t>Working</w:t>
      </w:r>
      <w:r>
        <w:rPr>
          <w:spacing w:val="-6"/>
          <w:sz w:val="24"/>
        </w:rPr>
        <w:t xml:space="preserve"> </w:t>
      </w:r>
      <w:r>
        <w:rPr>
          <w:sz w:val="24"/>
        </w:rPr>
        <w:t>Party</w:t>
      </w:r>
      <w:r>
        <w:rPr>
          <w:spacing w:val="-8"/>
          <w:sz w:val="24"/>
        </w:rPr>
        <w:t xml:space="preserve"> </w:t>
      </w:r>
      <w:r>
        <w:rPr>
          <w:sz w:val="24"/>
        </w:rPr>
        <w:t>7.02.09</w:t>
      </w:r>
    </w:p>
    <w:p w:rsidR="00E97C00" w:rsidRPr="00DF7B13" w:rsidRDefault="006D6013">
      <w:pPr>
        <w:pStyle w:val="Paragrafoelenco"/>
        <w:numPr>
          <w:ilvl w:val="1"/>
          <w:numId w:val="1"/>
        </w:numPr>
        <w:tabs>
          <w:tab w:val="left" w:pos="636"/>
        </w:tabs>
        <w:spacing w:before="2" w:line="360" w:lineRule="auto"/>
        <w:ind w:left="486" w:right="304" w:firstLine="0"/>
        <w:rPr>
          <w:sz w:val="24"/>
          <w:lang w:val="it-IT"/>
        </w:rPr>
      </w:pPr>
      <w:r>
        <w:rPr>
          <w:sz w:val="24"/>
        </w:rPr>
        <w:t xml:space="preserve">Phytophthora in Forests and Natural Ecosystems. </w:t>
      </w:r>
      <w:r w:rsidRPr="00DF7B13">
        <w:rPr>
          <w:sz w:val="24"/>
          <w:lang w:val="it-IT"/>
        </w:rPr>
        <w:t xml:space="preserve">17 - 26 October 2019, La Maddalena, Sardinia, </w:t>
      </w:r>
      <w:proofErr w:type="gramStart"/>
      <w:r w:rsidRPr="00DF7B13">
        <w:rPr>
          <w:sz w:val="24"/>
          <w:lang w:val="it-IT"/>
        </w:rPr>
        <w:t>Italy .</w:t>
      </w:r>
      <w:proofErr w:type="gramEnd"/>
    </w:p>
    <w:p w:rsidR="00E97C00" w:rsidRDefault="006D6013">
      <w:pPr>
        <w:pStyle w:val="Paragrafoelenco"/>
        <w:numPr>
          <w:ilvl w:val="0"/>
          <w:numId w:val="1"/>
        </w:numPr>
        <w:tabs>
          <w:tab w:val="left" w:pos="486"/>
        </w:tabs>
        <w:spacing w:line="360" w:lineRule="auto"/>
        <w:rPr>
          <w:sz w:val="24"/>
        </w:rPr>
      </w:pPr>
      <w:r w:rsidRPr="00DF7B13">
        <w:rPr>
          <w:sz w:val="24"/>
          <w:lang w:val="it-IT"/>
        </w:rPr>
        <w:t xml:space="preserve">Riolo M., Evoli M., Schena L., Aloi F., Santilli E., Ruano-Rosa D., Agosteo G.E., Pane A., La Spada F., Cacciola S.O. (2019). </w:t>
      </w:r>
      <w:r>
        <w:rPr>
          <w:sz w:val="24"/>
        </w:rPr>
        <w:t>Distribution of Phytophthora oleae in Southern Italy. Journal of Plant Pathology, 101, (4): 842</w:t>
      </w:r>
    </w:p>
    <w:p w:rsidR="00E97C00" w:rsidRDefault="006D6013">
      <w:pPr>
        <w:pStyle w:val="Paragrafoelenco"/>
        <w:numPr>
          <w:ilvl w:val="0"/>
          <w:numId w:val="1"/>
        </w:numPr>
        <w:tabs>
          <w:tab w:val="left" w:pos="486"/>
        </w:tabs>
        <w:spacing w:before="119" w:line="360" w:lineRule="auto"/>
        <w:ind w:right="302"/>
        <w:rPr>
          <w:sz w:val="24"/>
        </w:rPr>
      </w:pPr>
      <w:r w:rsidRPr="00DF7B13">
        <w:rPr>
          <w:sz w:val="24"/>
          <w:lang w:val="it-IT"/>
        </w:rPr>
        <w:t xml:space="preserve">Aloi F., Pane A., La Spada F., Jung T., Horta Jung M., Evoli M., Riolo M., Ristaino J.B., Schena L., Cacciola S.O. (2019). </w:t>
      </w:r>
      <w:r>
        <w:rPr>
          <w:sz w:val="24"/>
        </w:rPr>
        <w:t xml:space="preserve">Phytophthora species in rivers and streams of eastern Sicily. XXV National Congress Italian Phytopathological Society. 16 - 18 September 2019. Università degli Studi di Milano, Milan, Italy. Journal of Plant Pathology, 101, (4): </w:t>
      </w:r>
      <w:r>
        <w:rPr>
          <w:spacing w:val="-4"/>
          <w:sz w:val="24"/>
        </w:rPr>
        <w:t>812</w:t>
      </w:r>
    </w:p>
    <w:p w:rsidR="00E97C00" w:rsidRDefault="006D6013">
      <w:pPr>
        <w:pStyle w:val="Paragrafoelenco"/>
        <w:numPr>
          <w:ilvl w:val="0"/>
          <w:numId w:val="1"/>
        </w:numPr>
        <w:tabs>
          <w:tab w:val="left" w:pos="486"/>
        </w:tabs>
        <w:spacing w:before="122" w:line="360" w:lineRule="auto"/>
        <w:rPr>
          <w:sz w:val="24"/>
        </w:rPr>
      </w:pPr>
      <w:r w:rsidRPr="00DF7B13">
        <w:rPr>
          <w:sz w:val="24"/>
          <w:lang w:val="it-IT"/>
        </w:rPr>
        <w:t xml:space="preserve">La Spada F., Stracquadanio C., Riolo M., Cacciola S.O., Pane A. (2020). </w:t>
      </w:r>
      <w:r>
        <w:rPr>
          <w:sz w:val="24"/>
        </w:rPr>
        <w:t>Trichoderma counteracts the challenge of Phytophthora nicotianae infections on tomato by modulating plant defense mechanisms and the expression of CRN, NPP1 and CBEL pathogenic effectors. Frontiers in Plant Science, 11: 1653 doi: 10.3389/fpls.2020.583539.</w:t>
      </w:r>
    </w:p>
    <w:p w:rsidR="00E97C00" w:rsidRDefault="006D6013">
      <w:pPr>
        <w:pStyle w:val="Paragrafoelenco"/>
        <w:numPr>
          <w:ilvl w:val="0"/>
          <w:numId w:val="1"/>
        </w:numPr>
        <w:tabs>
          <w:tab w:val="left" w:pos="486"/>
        </w:tabs>
        <w:spacing w:line="360" w:lineRule="auto"/>
        <w:ind w:right="300"/>
        <w:rPr>
          <w:sz w:val="24"/>
        </w:rPr>
      </w:pPr>
      <w:r w:rsidRPr="00DF7B13">
        <w:rPr>
          <w:sz w:val="24"/>
          <w:lang w:val="it-IT"/>
        </w:rPr>
        <w:t xml:space="preserve">Santilli E., Riolo M., La Spada F., Pane A., Cacciola S.O. (2020). </w:t>
      </w:r>
      <w:r>
        <w:rPr>
          <w:sz w:val="24"/>
        </w:rPr>
        <w:t>First report of root rot caused by Phytophthora bilorbang on Olea europaea in Italy. Plants, 9: 826-834. doi:10.3390/plants9070826w (Open access)</w:t>
      </w:r>
    </w:p>
    <w:p w:rsidR="00E97C00" w:rsidRDefault="006D6013">
      <w:pPr>
        <w:pStyle w:val="Paragrafoelenco"/>
        <w:numPr>
          <w:ilvl w:val="0"/>
          <w:numId w:val="1"/>
        </w:numPr>
        <w:tabs>
          <w:tab w:val="left" w:pos="486"/>
        </w:tabs>
        <w:spacing w:line="360" w:lineRule="auto"/>
        <w:ind w:right="302"/>
        <w:rPr>
          <w:sz w:val="24"/>
        </w:rPr>
      </w:pPr>
      <w:r w:rsidRPr="00DF7B13">
        <w:rPr>
          <w:sz w:val="24"/>
          <w:lang w:val="it-IT"/>
        </w:rPr>
        <w:t xml:space="preserve">Cacciola S. O., Gilardi G., Faedda R., Schena L., Pane A., Garibaldi A. and Gullino M.L. (2020). </w:t>
      </w:r>
      <w:r>
        <w:rPr>
          <w:sz w:val="24"/>
        </w:rPr>
        <w:t>Characterization of Colletotrichum ocimi</w:t>
      </w:r>
      <w:r>
        <w:rPr>
          <w:spacing w:val="-1"/>
          <w:sz w:val="24"/>
        </w:rPr>
        <w:t xml:space="preserve"> </w:t>
      </w:r>
      <w:r>
        <w:rPr>
          <w:sz w:val="24"/>
        </w:rPr>
        <w:t>population associated with black spot of sweet basil (Ocimum</w:t>
      </w:r>
      <w:r>
        <w:rPr>
          <w:spacing w:val="40"/>
          <w:sz w:val="24"/>
        </w:rPr>
        <w:t xml:space="preserve"> </w:t>
      </w:r>
      <w:r>
        <w:rPr>
          <w:sz w:val="24"/>
        </w:rPr>
        <w:t>basilicum) in northern Italy. Plants, 9:654-672.</w:t>
      </w:r>
    </w:p>
    <w:p w:rsidR="00E97C00" w:rsidRDefault="006D6013">
      <w:pPr>
        <w:pStyle w:val="Paragrafoelenco"/>
        <w:numPr>
          <w:ilvl w:val="0"/>
          <w:numId w:val="1"/>
        </w:numPr>
        <w:tabs>
          <w:tab w:val="left" w:pos="486"/>
        </w:tabs>
        <w:spacing w:before="121" w:line="360" w:lineRule="auto"/>
        <w:ind w:right="304"/>
        <w:rPr>
          <w:sz w:val="24"/>
        </w:rPr>
      </w:pPr>
      <w:r w:rsidRPr="00DF7B13">
        <w:rPr>
          <w:sz w:val="24"/>
          <w:lang w:val="it-IT"/>
        </w:rPr>
        <w:t xml:space="preserve">M. Riolo, F. Aloi, R. Faedda, S.O. Cacciola, A. Pane (2020). </w:t>
      </w:r>
      <w:r>
        <w:rPr>
          <w:sz w:val="24"/>
        </w:rPr>
        <w:t>First Report of postharvest fruit rot caused by Fusarium sacchari on Lady Finger banana in Italy. Plant Disease, 108: 2290. https://doi.org/10.1094/PDIS-01-20-0143-PDN</w:t>
      </w:r>
    </w:p>
    <w:p w:rsidR="00E97C00" w:rsidRDefault="006D6013">
      <w:pPr>
        <w:pStyle w:val="Paragrafoelenco"/>
        <w:numPr>
          <w:ilvl w:val="0"/>
          <w:numId w:val="1"/>
        </w:numPr>
        <w:tabs>
          <w:tab w:val="left" w:pos="486"/>
        </w:tabs>
        <w:spacing w:before="119" w:line="360" w:lineRule="auto"/>
        <w:ind w:right="302"/>
        <w:rPr>
          <w:sz w:val="24"/>
        </w:rPr>
      </w:pPr>
      <w:r w:rsidRPr="00DF7B13">
        <w:rPr>
          <w:sz w:val="24"/>
          <w:lang w:val="it-IT"/>
        </w:rPr>
        <w:t>Aloi F. Giambra S, Schena L., Surico G., Pane A., Gusella G., Stracquadanio C.,</w:t>
      </w:r>
      <w:r w:rsidRPr="00DF7B13">
        <w:rPr>
          <w:spacing w:val="40"/>
          <w:sz w:val="24"/>
          <w:lang w:val="it-IT"/>
        </w:rPr>
        <w:t xml:space="preserve"> </w:t>
      </w:r>
      <w:r w:rsidRPr="00DF7B13">
        <w:rPr>
          <w:sz w:val="24"/>
          <w:lang w:val="it-IT"/>
        </w:rPr>
        <w:t>Burruano S., Cacciola</w:t>
      </w:r>
      <w:r w:rsidRPr="00DF7B13">
        <w:rPr>
          <w:spacing w:val="-1"/>
          <w:sz w:val="24"/>
          <w:lang w:val="it-IT"/>
        </w:rPr>
        <w:t xml:space="preserve"> </w:t>
      </w:r>
      <w:r w:rsidRPr="00DF7B13">
        <w:rPr>
          <w:sz w:val="24"/>
          <w:lang w:val="it-IT"/>
        </w:rPr>
        <w:t>S. O.</w:t>
      </w:r>
      <w:r w:rsidRPr="00DF7B13">
        <w:rPr>
          <w:spacing w:val="-1"/>
          <w:sz w:val="24"/>
          <w:lang w:val="it-IT"/>
        </w:rPr>
        <w:t xml:space="preserve"> </w:t>
      </w:r>
      <w:r w:rsidRPr="00DF7B13">
        <w:rPr>
          <w:sz w:val="24"/>
          <w:lang w:val="it-IT"/>
        </w:rPr>
        <w:t xml:space="preserve">(2020). </w:t>
      </w:r>
      <w:r>
        <w:rPr>
          <w:sz w:val="24"/>
        </w:rPr>
        <w:t>New</w:t>
      </w:r>
      <w:r>
        <w:rPr>
          <w:spacing w:val="-1"/>
          <w:sz w:val="24"/>
        </w:rPr>
        <w:t xml:space="preserve"> </w:t>
      </w:r>
      <w:r>
        <w:rPr>
          <w:sz w:val="24"/>
        </w:rPr>
        <w:t>insights into the</w:t>
      </w:r>
      <w:r>
        <w:rPr>
          <w:spacing w:val="-1"/>
          <w:sz w:val="24"/>
        </w:rPr>
        <w:t xml:space="preserve"> </w:t>
      </w:r>
      <w:r>
        <w:rPr>
          <w:sz w:val="24"/>
        </w:rPr>
        <w:t>silver</w:t>
      </w:r>
      <w:r>
        <w:rPr>
          <w:spacing w:val="-1"/>
          <w:sz w:val="24"/>
        </w:rPr>
        <w:t xml:space="preserve"> </w:t>
      </w:r>
      <w:r>
        <w:rPr>
          <w:sz w:val="24"/>
        </w:rPr>
        <w:t>crusted canker</w:t>
      </w:r>
      <w:r>
        <w:rPr>
          <w:spacing w:val="-1"/>
          <w:sz w:val="24"/>
        </w:rPr>
        <w:t xml:space="preserve"> </w:t>
      </w:r>
      <w:r>
        <w:rPr>
          <w:sz w:val="24"/>
        </w:rPr>
        <w:t>of</w:t>
      </w:r>
      <w:r>
        <w:rPr>
          <w:spacing w:val="-1"/>
          <w:sz w:val="24"/>
        </w:rPr>
        <w:t xml:space="preserve"> </w:t>
      </w:r>
      <w:r>
        <w:rPr>
          <w:sz w:val="24"/>
        </w:rPr>
        <w:t>Opuntia ficus-indica</w:t>
      </w:r>
      <w:r>
        <w:rPr>
          <w:spacing w:val="-3"/>
          <w:sz w:val="24"/>
        </w:rPr>
        <w:t xml:space="preserve"> </w:t>
      </w:r>
      <w:r>
        <w:rPr>
          <w:sz w:val="24"/>
        </w:rPr>
        <w:t>caused</w:t>
      </w:r>
      <w:r>
        <w:rPr>
          <w:spacing w:val="-4"/>
          <w:sz w:val="24"/>
        </w:rPr>
        <w:t xml:space="preserve"> </w:t>
      </w:r>
      <w:r>
        <w:rPr>
          <w:sz w:val="24"/>
        </w:rPr>
        <w:t>by</w:t>
      </w:r>
      <w:r>
        <w:rPr>
          <w:spacing w:val="-7"/>
          <w:sz w:val="24"/>
        </w:rPr>
        <w:t xml:space="preserve"> </w:t>
      </w:r>
      <w:r>
        <w:rPr>
          <w:sz w:val="24"/>
        </w:rPr>
        <w:t>Neofusicoccum</w:t>
      </w:r>
      <w:r>
        <w:rPr>
          <w:spacing w:val="-4"/>
          <w:sz w:val="24"/>
        </w:rPr>
        <w:t xml:space="preserve"> </w:t>
      </w:r>
      <w:r>
        <w:rPr>
          <w:sz w:val="24"/>
        </w:rPr>
        <w:t>batangarum.</w:t>
      </w:r>
      <w:r>
        <w:rPr>
          <w:spacing w:val="-3"/>
          <w:sz w:val="24"/>
        </w:rPr>
        <w:t xml:space="preserve"> </w:t>
      </w:r>
      <w:r>
        <w:rPr>
          <w:sz w:val="24"/>
        </w:rPr>
        <w:t>Phytopathologia</w:t>
      </w:r>
      <w:r>
        <w:rPr>
          <w:spacing w:val="-3"/>
          <w:sz w:val="24"/>
        </w:rPr>
        <w:t xml:space="preserve"> </w:t>
      </w:r>
      <w:r>
        <w:rPr>
          <w:sz w:val="24"/>
        </w:rPr>
        <w:t>Mediterranea,</w:t>
      </w:r>
      <w:r>
        <w:rPr>
          <w:spacing w:val="-4"/>
          <w:sz w:val="24"/>
        </w:rPr>
        <w:t xml:space="preserve"> </w:t>
      </w:r>
      <w:r>
        <w:rPr>
          <w:sz w:val="24"/>
        </w:rPr>
        <w:t>59</w:t>
      </w:r>
      <w:r>
        <w:rPr>
          <w:spacing w:val="-4"/>
          <w:sz w:val="24"/>
        </w:rPr>
        <w:t xml:space="preserve"> </w:t>
      </w:r>
      <w:r>
        <w:rPr>
          <w:sz w:val="24"/>
        </w:rPr>
        <w:t>(2): 269-284. Doi: https://doi.org/10.14601/Phyto-11225.</w:t>
      </w:r>
    </w:p>
    <w:p w:rsidR="00E97C00" w:rsidRDefault="00E97C00">
      <w:pPr>
        <w:pStyle w:val="Paragrafoelenco"/>
        <w:spacing w:line="360" w:lineRule="auto"/>
        <w:rPr>
          <w:sz w:val="24"/>
        </w:rPr>
        <w:sectPr w:rsidR="00E97C00">
          <w:pgSz w:w="11910" w:h="16840"/>
          <w:pgMar w:top="1320" w:right="992" w:bottom="280" w:left="1417" w:header="720" w:footer="720" w:gutter="0"/>
          <w:cols w:space="720"/>
        </w:sectPr>
      </w:pPr>
    </w:p>
    <w:p w:rsidR="00E97C00" w:rsidRPr="00DF7B13" w:rsidRDefault="006D6013">
      <w:pPr>
        <w:pStyle w:val="Paragrafoelenco"/>
        <w:numPr>
          <w:ilvl w:val="0"/>
          <w:numId w:val="1"/>
        </w:numPr>
        <w:tabs>
          <w:tab w:val="left" w:pos="485"/>
        </w:tabs>
        <w:spacing w:before="76"/>
        <w:ind w:left="485" w:right="0" w:hanging="359"/>
        <w:rPr>
          <w:sz w:val="24"/>
          <w:lang w:val="it-IT"/>
        </w:rPr>
      </w:pPr>
      <w:r w:rsidRPr="00DF7B13">
        <w:rPr>
          <w:sz w:val="24"/>
          <w:lang w:val="it-IT"/>
        </w:rPr>
        <w:lastRenderedPageBreak/>
        <w:t>Riolo</w:t>
      </w:r>
      <w:r w:rsidRPr="00DF7B13">
        <w:rPr>
          <w:spacing w:val="15"/>
          <w:sz w:val="24"/>
          <w:lang w:val="it-IT"/>
        </w:rPr>
        <w:t xml:space="preserve"> </w:t>
      </w:r>
      <w:r w:rsidRPr="00DF7B13">
        <w:rPr>
          <w:sz w:val="24"/>
          <w:lang w:val="it-IT"/>
        </w:rPr>
        <w:t>M.</w:t>
      </w:r>
      <w:r w:rsidRPr="00DF7B13">
        <w:rPr>
          <w:spacing w:val="15"/>
          <w:sz w:val="24"/>
          <w:lang w:val="it-IT"/>
        </w:rPr>
        <w:t xml:space="preserve"> </w:t>
      </w:r>
      <w:r w:rsidRPr="00DF7B13">
        <w:rPr>
          <w:sz w:val="24"/>
          <w:lang w:val="it-IT"/>
        </w:rPr>
        <w:t>Aloi</w:t>
      </w:r>
      <w:r w:rsidRPr="00DF7B13">
        <w:rPr>
          <w:spacing w:val="17"/>
          <w:sz w:val="24"/>
          <w:lang w:val="it-IT"/>
        </w:rPr>
        <w:t xml:space="preserve"> </w:t>
      </w:r>
      <w:r w:rsidRPr="00DF7B13">
        <w:rPr>
          <w:sz w:val="24"/>
          <w:lang w:val="it-IT"/>
        </w:rPr>
        <w:t>F.,</w:t>
      </w:r>
      <w:r w:rsidRPr="00DF7B13">
        <w:rPr>
          <w:spacing w:val="17"/>
          <w:sz w:val="24"/>
          <w:lang w:val="it-IT"/>
        </w:rPr>
        <w:t xml:space="preserve"> </w:t>
      </w:r>
      <w:r w:rsidRPr="00DF7B13">
        <w:rPr>
          <w:sz w:val="24"/>
          <w:lang w:val="it-IT"/>
        </w:rPr>
        <w:t>La</w:t>
      </w:r>
      <w:r w:rsidRPr="00DF7B13">
        <w:rPr>
          <w:spacing w:val="17"/>
          <w:sz w:val="24"/>
          <w:lang w:val="it-IT"/>
        </w:rPr>
        <w:t xml:space="preserve"> </w:t>
      </w:r>
      <w:r w:rsidRPr="00DF7B13">
        <w:rPr>
          <w:sz w:val="24"/>
          <w:lang w:val="it-IT"/>
        </w:rPr>
        <w:t>Spada</w:t>
      </w:r>
      <w:r w:rsidRPr="00DF7B13">
        <w:rPr>
          <w:spacing w:val="17"/>
          <w:sz w:val="24"/>
          <w:lang w:val="it-IT"/>
        </w:rPr>
        <w:t xml:space="preserve"> </w:t>
      </w:r>
      <w:r w:rsidRPr="00DF7B13">
        <w:rPr>
          <w:sz w:val="24"/>
          <w:lang w:val="it-IT"/>
        </w:rPr>
        <w:t>F.,</w:t>
      </w:r>
      <w:r w:rsidRPr="00DF7B13">
        <w:rPr>
          <w:spacing w:val="15"/>
          <w:sz w:val="24"/>
          <w:lang w:val="it-IT"/>
        </w:rPr>
        <w:t xml:space="preserve"> </w:t>
      </w:r>
      <w:r w:rsidRPr="00DF7B13">
        <w:rPr>
          <w:sz w:val="24"/>
          <w:lang w:val="it-IT"/>
        </w:rPr>
        <w:t>Sciandrello</w:t>
      </w:r>
      <w:r w:rsidRPr="00DF7B13">
        <w:rPr>
          <w:spacing w:val="16"/>
          <w:sz w:val="24"/>
          <w:lang w:val="it-IT"/>
        </w:rPr>
        <w:t xml:space="preserve"> </w:t>
      </w:r>
      <w:r w:rsidRPr="00DF7B13">
        <w:rPr>
          <w:sz w:val="24"/>
          <w:lang w:val="it-IT"/>
        </w:rPr>
        <w:t>S.,</w:t>
      </w:r>
      <w:r w:rsidRPr="00DF7B13">
        <w:rPr>
          <w:spacing w:val="17"/>
          <w:sz w:val="24"/>
          <w:lang w:val="it-IT"/>
        </w:rPr>
        <w:t xml:space="preserve"> </w:t>
      </w:r>
      <w:r w:rsidRPr="00DF7B13">
        <w:rPr>
          <w:sz w:val="24"/>
          <w:lang w:val="it-IT"/>
        </w:rPr>
        <w:t>Moricca</w:t>
      </w:r>
      <w:r w:rsidRPr="00DF7B13">
        <w:rPr>
          <w:spacing w:val="16"/>
          <w:sz w:val="24"/>
          <w:lang w:val="it-IT"/>
        </w:rPr>
        <w:t xml:space="preserve"> </w:t>
      </w:r>
      <w:r w:rsidRPr="00DF7B13">
        <w:rPr>
          <w:sz w:val="24"/>
          <w:lang w:val="it-IT"/>
        </w:rPr>
        <w:t>S.,</w:t>
      </w:r>
      <w:r w:rsidRPr="00DF7B13">
        <w:rPr>
          <w:spacing w:val="16"/>
          <w:sz w:val="24"/>
          <w:lang w:val="it-IT"/>
        </w:rPr>
        <w:t xml:space="preserve"> </w:t>
      </w:r>
      <w:r w:rsidRPr="00DF7B13">
        <w:rPr>
          <w:sz w:val="24"/>
          <w:lang w:val="it-IT"/>
        </w:rPr>
        <w:t>Santilli</w:t>
      </w:r>
      <w:r w:rsidRPr="00DF7B13">
        <w:rPr>
          <w:spacing w:val="16"/>
          <w:sz w:val="24"/>
          <w:lang w:val="it-IT"/>
        </w:rPr>
        <w:t xml:space="preserve"> </w:t>
      </w:r>
      <w:r w:rsidRPr="00DF7B13">
        <w:rPr>
          <w:sz w:val="24"/>
          <w:lang w:val="it-IT"/>
        </w:rPr>
        <w:t>E.,</w:t>
      </w:r>
      <w:r w:rsidRPr="00DF7B13">
        <w:rPr>
          <w:spacing w:val="18"/>
          <w:sz w:val="24"/>
          <w:lang w:val="it-IT"/>
        </w:rPr>
        <w:t xml:space="preserve"> </w:t>
      </w:r>
      <w:r w:rsidRPr="00DF7B13">
        <w:rPr>
          <w:sz w:val="24"/>
          <w:lang w:val="it-IT"/>
        </w:rPr>
        <w:t>Pane</w:t>
      </w:r>
      <w:r w:rsidRPr="00DF7B13">
        <w:rPr>
          <w:spacing w:val="14"/>
          <w:sz w:val="24"/>
          <w:lang w:val="it-IT"/>
        </w:rPr>
        <w:t xml:space="preserve"> </w:t>
      </w:r>
      <w:r w:rsidRPr="00DF7B13">
        <w:rPr>
          <w:sz w:val="24"/>
          <w:lang w:val="it-IT"/>
        </w:rPr>
        <w:t>A.,</w:t>
      </w:r>
      <w:r w:rsidRPr="00DF7B13">
        <w:rPr>
          <w:spacing w:val="16"/>
          <w:sz w:val="24"/>
          <w:lang w:val="it-IT"/>
        </w:rPr>
        <w:t xml:space="preserve"> </w:t>
      </w:r>
      <w:r w:rsidRPr="00DF7B13">
        <w:rPr>
          <w:spacing w:val="-2"/>
          <w:sz w:val="24"/>
          <w:lang w:val="it-IT"/>
        </w:rPr>
        <w:t>Cacciola</w:t>
      </w:r>
    </w:p>
    <w:p w:rsidR="00E97C00" w:rsidRDefault="006D6013">
      <w:pPr>
        <w:pStyle w:val="Corpotesto"/>
        <w:spacing w:before="140" w:line="360" w:lineRule="auto"/>
        <w:ind w:right="303" w:firstLine="0"/>
      </w:pPr>
      <w:r>
        <w:t>S.O. (2020). The type of vegetation is a driving factor of the diversity of Phytophthora community in a natural reserve area. Forests, 11 (8):853. Doi: 10.3390/f11080853.</w:t>
      </w:r>
    </w:p>
    <w:p w:rsidR="00E97C00" w:rsidRDefault="006D6013">
      <w:pPr>
        <w:pStyle w:val="Paragrafoelenco"/>
        <w:numPr>
          <w:ilvl w:val="0"/>
          <w:numId w:val="1"/>
        </w:numPr>
        <w:tabs>
          <w:tab w:val="left" w:pos="486"/>
        </w:tabs>
        <w:spacing w:line="360" w:lineRule="auto"/>
        <w:ind w:right="298"/>
        <w:rPr>
          <w:sz w:val="24"/>
        </w:rPr>
      </w:pPr>
      <w:r w:rsidRPr="00DF7B13">
        <w:rPr>
          <w:sz w:val="24"/>
          <w:lang w:val="it-IT"/>
        </w:rPr>
        <w:t xml:space="preserve">La Spada F., Stracquadanio C., Riolo M., Pane A, Cacciola S.O. (2020). </w:t>
      </w:r>
      <w:r>
        <w:rPr>
          <w:sz w:val="24"/>
        </w:rPr>
        <w:t>A Three-Way Interaction</w:t>
      </w:r>
      <w:r>
        <w:rPr>
          <w:spacing w:val="-1"/>
          <w:sz w:val="24"/>
        </w:rPr>
        <w:t xml:space="preserve"> </w:t>
      </w:r>
      <w:r>
        <w:rPr>
          <w:sz w:val="24"/>
        </w:rPr>
        <w:t>System</w:t>
      </w:r>
      <w:r>
        <w:rPr>
          <w:spacing w:val="-1"/>
          <w:sz w:val="24"/>
        </w:rPr>
        <w:t xml:space="preserve"> </w:t>
      </w:r>
      <w:r>
        <w:rPr>
          <w:sz w:val="24"/>
        </w:rPr>
        <w:t>for</w:t>
      </w:r>
      <w:r>
        <w:rPr>
          <w:spacing w:val="-2"/>
          <w:sz w:val="24"/>
        </w:rPr>
        <w:t xml:space="preserve"> </w:t>
      </w:r>
      <w:r>
        <w:rPr>
          <w:sz w:val="24"/>
        </w:rPr>
        <w:t>Understanding</w:t>
      </w:r>
      <w:r>
        <w:rPr>
          <w:spacing w:val="-3"/>
          <w:sz w:val="24"/>
        </w:rPr>
        <w:t xml:space="preserve"> </w:t>
      </w:r>
      <w:r>
        <w:rPr>
          <w:sz w:val="24"/>
        </w:rPr>
        <w:t>the</w:t>
      </w:r>
      <w:r>
        <w:rPr>
          <w:spacing w:val="-2"/>
          <w:sz w:val="24"/>
        </w:rPr>
        <w:t xml:space="preserve"> </w:t>
      </w:r>
      <w:r>
        <w:rPr>
          <w:sz w:val="24"/>
        </w:rPr>
        <w:t>Ability</w:t>
      </w:r>
      <w:r>
        <w:rPr>
          <w:spacing w:val="-5"/>
          <w:sz w:val="24"/>
        </w:rPr>
        <w:t xml:space="preserve"> </w:t>
      </w:r>
      <w:r>
        <w:rPr>
          <w:sz w:val="24"/>
        </w:rPr>
        <w:t>of</w:t>
      </w:r>
      <w:r>
        <w:rPr>
          <w:spacing w:val="-2"/>
          <w:sz w:val="24"/>
        </w:rPr>
        <w:t xml:space="preserve"> </w:t>
      </w:r>
      <w:r>
        <w:rPr>
          <w:sz w:val="24"/>
        </w:rPr>
        <w:t>Trichoderma</w:t>
      </w:r>
      <w:r>
        <w:rPr>
          <w:spacing w:val="-2"/>
          <w:sz w:val="24"/>
        </w:rPr>
        <w:t xml:space="preserve"> </w:t>
      </w:r>
      <w:r>
        <w:rPr>
          <w:sz w:val="24"/>
        </w:rPr>
        <w:t>spp.</w:t>
      </w:r>
      <w:r>
        <w:rPr>
          <w:spacing w:val="-1"/>
          <w:sz w:val="24"/>
        </w:rPr>
        <w:t xml:space="preserve"> </w:t>
      </w:r>
      <w:r>
        <w:rPr>
          <w:sz w:val="24"/>
        </w:rPr>
        <w:t>to</w:t>
      </w:r>
      <w:r>
        <w:rPr>
          <w:spacing w:val="-1"/>
          <w:sz w:val="24"/>
        </w:rPr>
        <w:t xml:space="preserve"> </w:t>
      </w:r>
      <w:r>
        <w:rPr>
          <w:sz w:val="24"/>
        </w:rPr>
        <w:t>Trigger</w:t>
      </w:r>
      <w:r>
        <w:rPr>
          <w:spacing w:val="-2"/>
          <w:sz w:val="24"/>
        </w:rPr>
        <w:t xml:space="preserve"> </w:t>
      </w:r>
      <w:r>
        <w:rPr>
          <w:sz w:val="24"/>
        </w:rPr>
        <w:t>Defenses in</w:t>
      </w:r>
      <w:r>
        <w:rPr>
          <w:spacing w:val="-3"/>
          <w:sz w:val="24"/>
        </w:rPr>
        <w:t xml:space="preserve"> </w:t>
      </w:r>
      <w:r>
        <w:rPr>
          <w:sz w:val="24"/>
        </w:rPr>
        <w:t>Tomato</w:t>
      </w:r>
      <w:r>
        <w:rPr>
          <w:spacing w:val="-3"/>
          <w:sz w:val="24"/>
        </w:rPr>
        <w:t xml:space="preserve"> </w:t>
      </w:r>
      <w:r>
        <w:rPr>
          <w:sz w:val="24"/>
        </w:rPr>
        <w:t>Challenged</w:t>
      </w:r>
      <w:r>
        <w:rPr>
          <w:spacing w:val="-3"/>
          <w:sz w:val="24"/>
        </w:rPr>
        <w:t xml:space="preserve"> </w:t>
      </w:r>
      <w:r>
        <w:rPr>
          <w:sz w:val="24"/>
        </w:rPr>
        <w:t>by</w:t>
      </w:r>
      <w:r>
        <w:rPr>
          <w:spacing w:val="-6"/>
          <w:sz w:val="24"/>
        </w:rPr>
        <w:t xml:space="preserve"> </w:t>
      </w:r>
      <w:r>
        <w:rPr>
          <w:sz w:val="24"/>
        </w:rPr>
        <w:t>Phytophthora</w:t>
      </w:r>
      <w:r>
        <w:rPr>
          <w:spacing w:val="-5"/>
          <w:sz w:val="24"/>
        </w:rPr>
        <w:t xml:space="preserve"> </w:t>
      </w:r>
      <w:r>
        <w:rPr>
          <w:sz w:val="24"/>
        </w:rPr>
        <w:t>nicotianae.</w:t>
      </w:r>
      <w:r>
        <w:rPr>
          <w:spacing w:val="-1"/>
          <w:sz w:val="24"/>
        </w:rPr>
        <w:t xml:space="preserve"> </w:t>
      </w:r>
      <w:r>
        <w:rPr>
          <w:sz w:val="24"/>
        </w:rPr>
        <w:t>In:</w:t>
      </w:r>
      <w:r>
        <w:rPr>
          <w:spacing w:val="-3"/>
          <w:sz w:val="24"/>
        </w:rPr>
        <w:t xml:space="preserve"> </w:t>
      </w:r>
      <w:r>
        <w:rPr>
          <w:sz w:val="24"/>
        </w:rPr>
        <w:t>Proceedings</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1st</w:t>
      </w:r>
      <w:r>
        <w:rPr>
          <w:spacing w:val="-1"/>
          <w:sz w:val="24"/>
        </w:rPr>
        <w:t xml:space="preserve"> </w:t>
      </w:r>
      <w:r>
        <w:rPr>
          <w:sz w:val="24"/>
        </w:rPr>
        <w:t>International Electronic Conference on Plant Science – IECPS, session Plant Protection, Response to stress and Climate Change, 4. December 1-15, 2020 (online).</w:t>
      </w:r>
      <w:r>
        <w:rPr>
          <w:spacing w:val="71"/>
          <w:sz w:val="24"/>
        </w:rPr>
        <w:t xml:space="preserve"> </w:t>
      </w:r>
      <w:r>
        <w:rPr>
          <w:sz w:val="24"/>
        </w:rPr>
        <w:t>Doi: 10.3390/IECPS 2020-</w:t>
      </w:r>
    </w:p>
    <w:p w:rsidR="00E97C00" w:rsidRDefault="006D6013">
      <w:pPr>
        <w:pStyle w:val="Corpotesto"/>
        <w:spacing w:line="275" w:lineRule="exact"/>
        <w:ind w:firstLine="0"/>
        <w:jc w:val="left"/>
      </w:pPr>
      <w:r>
        <w:rPr>
          <w:spacing w:val="-2"/>
        </w:rPr>
        <w:t>08748.</w:t>
      </w:r>
    </w:p>
    <w:p w:rsidR="00E97C00" w:rsidRDefault="006D6013">
      <w:pPr>
        <w:pStyle w:val="Paragrafoelenco"/>
        <w:numPr>
          <w:ilvl w:val="0"/>
          <w:numId w:val="1"/>
        </w:numPr>
        <w:tabs>
          <w:tab w:val="left" w:pos="486"/>
        </w:tabs>
        <w:spacing w:before="260" w:line="360" w:lineRule="auto"/>
        <w:rPr>
          <w:sz w:val="24"/>
        </w:rPr>
      </w:pPr>
      <w:r w:rsidRPr="00DF7B13">
        <w:rPr>
          <w:sz w:val="24"/>
          <w:lang w:val="it-IT"/>
        </w:rPr>
        <w:t xml:space="preserve">Riolo M., Aloi F., La Spada F, Giusso del Galdo G., Santilli E., Pane A., Cacciola S. O. (2020). </w:t>
      </w:r>
      <w:r>
        <w:rPr>
          <w:sz w:val="24"/>
        </w:rPr>
        <w:t>Phytophthora diversity in two different types of plant conservation sites. In: Proceedings of the 1st International Electronic Conference on Plant Science - IECPS session Plant Protection, Response to stress and Climate Chang, 4. December1-15, 2020 (online). https://doi.org/10.3390/IECPS2020-08748</w:t>
      </w:r>
    </w:p>
    <w:p w:rsidR="00E97C00" w:rsidRDefault="006D6013">
      <w:pPr>
        <w:pStyle w:val="Paragrafoelenco"/>
        <w:numPr>
          <w:ilvl w:val="0"/>
          <w:numId w:val="1"/>
        </w:numPr>
        <w:tabs>
          <w:tab w:val="left" w:pos="486"/>
        </w:tabs>
        <w:spacing w:before="119" w:line="360" w:lineRule="auto"/>
        <w:ind w:right="302"/>
        <w:rPr>
          <w:sz w:val="24"/>
        </w:rPr>
      </w:pPr>
      <w:r w:rsidRPr="00DF7B13">
        <w:rPr>
          <w:sz w:val="24"/>
          <w:lang w:val="it-IT"/>
        </w:rPr>
        <w:t xml:space="preserve">Petronio Petronio G., Cutuli M.A., Magnifico I., Venditti N., Pietrangelo L., Vergalito F., Pane A.; Scapagnini G., Di Marco R. (2020). </w:t>
      </w:r>
      <w:r>
        <w:rPr>
          <w:sz w:val="24"/>
        </w:rPr>
        <w:t>In vitro and in vivo biological activity of berberine</w:t>
      </w:r>
      <w:r>
        <w:rPr>
          <w:spacing w:val="-1"/>
          <w:sz w:val="24"/>
        </w:rPr>
        <w:t xml:space="preserve"> </w:t>
      </w:r>
      <w:r>
        <w:rPr>
          <w:sz w:val="24"/>
        </w:rPr>
        <w:t>chloride against uropathogenic</w:t>
      </w:r>
      <w:r>
        <w:rPr>
          <w:spacing w:val="-1"/>
          <w:sz w:val="24"/>
        </w:rPr>
        <w:t xml:space="preserve"> </w:t>
      </w:r>
      <w:r>
        <w:rPr>
          <w:sz w:val="24"/>
        </w:rPr>
        <w:t>E. coli strains using Galleria</w:t>
      </w:r>
      <w:r>
        <w:rPr>
          <w:spacing w:val="-1"/>
          <w:sz w:val="24"/>
        </w:rPr>
        <w:t xml:space="preserve"> </w:t>
      </w:r>
      <w:r>
        <w:rPr>
          <w:sz w:val="24"/>
        </w:rPr>
        <w:t>mellonella</w:t>
      </w:r>
      <w:r>
        <w:rPr>
          <w:spacing w:val="-1"/>
          <w:sz w:val="24"/>
        </w:rPr>
        <w:t xml:space="preserve"> </w:t>
      </w:r>
      <w:r>
        <w:rPr>
          <w:sz w:val="24"/>
        </w:rPr>
        <w:t>as a</w:t>
      </w:r>
      <w:r>
        <w:rPr>
          <w:spacing w:val="-1"/>
          <w:sz w:val="24"/>
        </w:rPr>
        <w:t xml:space="preserve"> </w:t>
      </w:r>
      <w:r>
        <w:rPr>
          <w:sz w:val="24"/>
        </w:rPr>
        <w:t>host model. Molecules, 25: 5010. https://doi.org/10.3390/molecules25215010.</w:t>
      </w:r>
    </w:p>
    <w:p w:rsidR="00E97C00" w:rsidRPr="00DF7B13" w:rsidRDefault="006D6013">
      <w:pPr>
        <w:pStyle w:val="Paragrafoelenco"/>
        <w:numPr>
          <w:ilvl w:val="0"/>
          <w:numId w:val="1"/>
        </w:numPr>
        <w:tabs>
          <w:tab w:val="left" w:pos="485"/>
        </w:tabs>
        <w:ind w:left="485" w:right="0" w:hanging="359"/>
        <w:rPr>
          <w:sz w:val="24"/>
          <w:lang w:val="it-IT"/>
        </w:rPr>
      </w:pPr>
      <w:r w:rsidRPr="00DF7B13">
        <w:rPr>
          <w:sz w:val="24"/>
          <w:lang w:val="it-IT"/>
        </w:rPr>
        <w:t>Aloi</w:t>
      </w:r>
      <w:r w:rsidRPr="00DF7B13">
        <w:rPr>
          <w:spacing w:val="10"/>
          <w:sz w:val="24"/>
          <w:lang w:val="it-IT"/>
        </w:rPr>
        <w:t xml:space="preserve"> </w:t>
      </w:r>
      <w:r w:rsidRPr="00DF7B13">
        <w:rPr>
          <w:sz w:val="24"/>
          <w:lang w:val="it-IT"/>
        </w:rPr>
        <w:t>F.,</w:t>
      </w:r>
      <w:r w:rsidRPr="00DF7B13">
        <w:rPr>
          <w:spacing w:val="10"/>
          <w:sz w:val="24"/>
          <w:lang w:val="it-IT"/>
        </w:rPr>
        <w:t xml:space="preserve"> </w:t>
      </w:r>
      <w:r w:rsidRPr="00DF7B13">
        <w:rPr>
          <w:sz w:val="24"/>
          <w:lang w:val="it-IT"/>
        </w:rPr>
        <w:t>Riolo</w:t>
      </w:r>
      <w:r w:rsidRPr="00DF7B13">
        <w:rPr>
          <w:spacing w:val="10"/>
          <w:sz w:val="24"/>
          <w:lang w:val="it-IT"/>
        </w:rPr>
        <w:t xml:space="preserve"> </w:t>
      </w:r>
      <w:r w:rsidRPr="00DF7B13">
        <w:rPr>
          <w:sz w:val="24"/>
          <w:lang w:val="it-IT"/>
        </w:rPr>
        <w:t>M.,</w:t>
      </w:r>
      <w:r w:rsidRPr="00DF7B13">
        <w:rPr>
          <w:spacing w:val="11"/>
          <w:sz w:val="24"/>
          <w:lang w:val="it-IT"/>
        </w:rPr>
        <w:t xml:space="preserve"> </w:t>
      </w:r>
      <w:r w:rsidRPr="00DF7B13">
        <w:rPr>
          <w:sz w:val="24"/>
          <w:lang w:val="it-IT"/>
        </w:rPr>
        <w:t>Sanzani</w:t>
      </w:r>
      <w:r w:rsidRPr="00DF7B13">
        <w:rPr>
          <w:spacing w:val="11"/>
          <w:sz w:val="24"/>
          <w:lang w:val="it-IT"/>
        </w:rPr>
        <w:t xml:space="preserve"> </w:t>
      </w:r>
      <w:r w:rsidRPr="00DF7B13">
        <w:rPr>
          <w:sz w:val="24"/>
          <w:lang w:val="it-IT"/>
        </w:rPr>
        <w:t>S.</w:t>
      </w:r>
      <w:r w:rsidRPr="00DF7B13">
        <w:rPr>
          <w:spacing w:val="10"/>
          <w:sz w:val="24"/>
          <w:lang w:val="it-IT"/>
        </w:rPr>
        <w:t xml:space="preserve"> </w:t>
      </w:r>
      <w:proofErr w:type="gramStart"/>
      <w:r w:rsidRPr="00DF7B13">
        <w:rPr>
          <w:sz w:val="24"/>
          <w:lang w:val="it-IT"/>
        </w:rPr>
        <w:t>M.,.</w:t>
      </w:r>
      <w:proofErr w:type="gramEnd"/>
      <w:r w:rsidRPr="00DF7B13">
        <w:rPr>
          <w:sz w:val="24"/>
          <w:lang w:val="it-IT"/>
        </w:rPr>
        <w:t>Minicuzzi</w:t>
      </w:r>
      <w:r w:rsidRPr="00DF7B13">
        <w:rPr>
          <w:spacing w:val="10"/>
          <w:sz w:val="24"/>
          <w:lang w:val="it-IT"/>
        </w:rPr>
        <w:t xml:space="preserve"> </w:t>
      </w:r>
      <w:r w:rsidRPr="00DF7B13">
        <w:rPr>
          <w:sz w:val="24"/>
          <w:lang w:val="it-IT"/>
        </w:rPr>
        <w:t>A,</w:t>
      </w:r>
      <w:r w:rsidRPr="00DF7B13">
        <w:rPr>
          <w:spacing w:val="10"/>
          <w:sz w:val="24"/>
          <w:lang w:val="it-IT"/>
        </w:rPr>
        <w:t xml:space="preserve"> </w:t>
      </w:r>
      <w:r w:rsidRPr="00DF7B13">
        <w:rPr>
          <w:sz w:val="24"/>
          <w:lang w:val="it-IT"/>
        </w:rPr>
        <w:t>Ippolito</w:t>
      </w:r>
      <w:r w:rsidRPr="00DF7B13">
        <w:rPr>
          <w:spacing w:val="11"/>
          <w:sz w:val="24"/>
          <w:lang w:val="it-IT"/>
        </w:rPr>
        <w:t xml:space="preserve"> </w:t>
      </w:r>
      <w:r w:rsidRPr="00DF7B13">
        <w:rPr>
          <w:sz w:val="24"/>
          <w:lang w:val="it-IT"/>
        </w:rPr>
        <w:t>A.,</w:t>
      </w:r>
      <w:r w:rsidRPr="00DF7B13">
        <w:rPr>
          <w:spacing w:val="10"/>
          <w:sz w:val="24"/>
          <w:lang w:val="it-IT"/>
        </w:rPr>
        <w:t xml:space="preserve"> </w:t>
      </w:r>
      <w:r w:rsidRPr="00DF7B13">
        <w:rPr>
          <w:sz w:val="24"/>
          <w:lang w:val="it-IT"/>
        </w:rPr>
        <w:t>Siciliano</w:t>
      </w:r>
      <w:r w:rsidRPr="00DF7B13">
        <w:rPr>
          <w:spacing w:val="10"/>
          <w:sz w:val="24"/>
          <w:lang w:val="it-IT"/>
        </w:rPr>
        <w:t xml:space="preserve"> </w:t>
      </w:r>
      <w:r w:rsidRPr="00DF7B13">
        <w:rPr>
          <w:sz w:val="24"/>
          <w:lang w:val="it-IT"/>
        </w:rPr>
        <w:t>I.,</w:t>
      </w:r>
      <w:r w:rsidRPr="00DF7B13">
        <w:rPr>
          <w:spacing w:val="10"/>
          <w:sz w:val="24"/>
          <w:lang w:val="it-IT"/>
        </w:rPr>
        <w:t xml:space="preserve"> </w:t>
      </w:r>
      <w:r w:rsidRPr="00DF7B13">
        <w:rPr>
          <w:sz w:val="24"/>
          <w:lang w:val="it-IT"/>
        </w:rPr>
        <w:t>Pane</w:t>
      </w:r>
      <w:r w:rsidRPr="00DF7B13">
        <w:rPr>
          <w:spacing w:val="9"/>
          <w:sz w:val="24"/>
          <w:lang w:val="it-IT"/>
        </w:rPr>
        <w:t xml:space="preserve"> </w:t>
      </w:r>
      <w:r w:rsidRPr="00DF7B13">
        <w:rPr>
          <w:sz w:val="24"/>
          <w:lang w:val="it-IT"/>
        </w:rPr>
        <w:t>A.,</w:t>
      </w:r>
      <w:r w:rsidRPr="00DF7B13">
        <w:rPr>
          <w:spacing w:val="10"/>
          <w:sz w:val="24"/>
          <w:lang w:val="it-IT"/>
        </w:rPr>
        <w:t xml:space="preserve"> </w:t>
      </w:r>
      <w:r w:rsidRPr="00DF7B13">
        <w:rPr>
          <w:spacing w:val="-2"/>
          <w:sz w:val="24"/>
          <w:lang w:val="it-IT"/>
        </w:rPr>
        <w:t>Gullino</w:t>
      </w:r>
    </w:p>
    <w:p w:rsidR="00E97C00" w:rsidRDefault="006D6013">
      <w:pPr>
        <w:pStyle w:val="Corpotesto"/>
        <w:spacing w:before="140" w:line="360" w:lineRule="auto"/>
        <w:ind w:right="303" w:firstLine="0"/>
      </w:pPr>
      <w:r w:rsidRPr="00DF7B13">
        <w:rPr>
          <w:lang w:val="it-IT"/>
        </w:rPr>
        <w:t xml:space="preserve">M. L., Cacciola S. O. (2021). </w:t>
      </w:r>
      <w:r>
        <w:t>Characterization of Alternaria species associated with heart rot of pomegranate fruit. J. of Fungi, 7: 172. https://doi.org/10.3390/jof7030172</w:t>
      </w:r>
    </w:p>
    <w:p w:rsidR="00E97C00" w:rsidRDefault="006D6013">
      <w:pPr>
        <w:pStyle w:val="Paragrafoelenco"/>
        <w:numPr>
          <w:ilvl w:val="0"/>
          <w:numId w:val="1"/>
        </w:numPr>
        <w:tabs>
          <w:tab w:val="left" w:pos="486"/>
        </w:tabs>
        <w:spacing w:line="360" w:lineRule="auto"/>
        <w:ind w:right="299"/>
        <w:rPr>
          <w:sz w:val="24"/>
        </w:rPr>
      </w:pPr>
      <w:r w:rsidRPr="00DF7B13">
        <w:rPr>
          <w:sz w:val="24"/>
          <w:lang w:val="it-IT"/>
        </w:rPr>
        <w:t xml:space="preserve">Riolo M, Aloi F., Pane A., Cara M., Cacciola S.O. (2021). </w:t>
      </w:r>
      <w:r>
        <w:rPr>
          <w:sz w:val="24"/>
        </w:rPr>
        <w:t>Twig and shoot die-back of citrus, a new disease caused by Colletotrichum species. Cells, 10: 449. https://doi.org/10.3390/cells 10020449</w:t>
      </w:r>
    </w:p>
    <w:p w:rsidR="00E97C00" w:rsidRDefault="006D6013">
      <w:pPr>
        <w:pStyle w:val="Paragrafoelenco"/>
        <w:numPr>
          <w:ilvl w:val="0"/>
          <w:numId w:val="1"/>
        </w:numPr>
        <w:tabs>
          <w:tab w:val="left" w:pos="486"/>
        </w:tabs>
        <w:spacing w:before="119" w:line="360" w:lineRule="auto"/>
        <w:ind w:right="304"/>
        <w:rPr>
          <w:sz w:val="24"/>
        </w:rPr>
      </w:pPr>
      <w:r w:rsidRPr="00DF7B13">
        <w:rPr>
          <w:sz w:val="24"/>
          <w:lang w:val="it-IT"/>
        </w:rPr>
        <w:t xml:space="preserve">Aloi F., Riolo M., Parlascino R., Pane A., Cacciola S. O. (2021). </w:t>
      </w:r>
      <w:r>
        <w:rPr>
          <w:sz w:val="24"/>
        </w:rPr>
        <w:t xml:space="preserve">Bot gummosis of lemon (Citrus × limon) caused by Neofusicoccum parvum. Journal of Fungi, 7: 294. </w:t>
      </w:r>
      <w:r>
        <w:rPr>
          <w:spacing w:val="-2"/>
          <w:sz w:val="24"/>
        </w:rPr>
        <w:t>https://doi.org/10.3390/jof7040294</w:t>
      </w:r>
    </w:p>
    <w:p w:rsidR="00E97C00" w:rsidRPr="00CC64BF" w:rsidRDefault="006D6013">
      <w:pPr>
        <w:pStyle w:val="Paragrafoelenco"/>
        <w:numPr>
          <w:ilvl w:val="0"/>
          <w:numId w:val="1"/>
        </w:numPr>
        <w:tabs>
          <w:tab w:val="left" w:pos="486"/>
        </w:tabs>
        <w:spacing w:before="122" w:line="360" w:lineRule="auto"/>
        <w:ind w:right="298"/>
        <w:rPr>
          <w:sz w:val="24"/>
        </w:rPr>
      </w:pPr>
      <w:r w:rsidRPr="00CC64BF">
        <w:rPr>
          <w:sz w:val="24"/>
          <w:lang w:val="it-IT"/>
        </w:rPr>
        <w:t>La</w:t>
      </w:r>
      <w:r w:rsidRPr="00CC64BF">
        <w:rPr>
          <w:spacing w:val="-2"/>
          <w:sz w:val="24"/>
          <w:lang w:val="it-IT"/>
        </w:rPr>
        <w:t xml:space="preserve"> </w:t>
      </w:r>
      <w:r w:rsidRPr="00CC64BF">
        <w:rPr>
          <w:sz w:val="24"/>
          <w:lang w:val="it-IT"/>
        </w:rPr>
        <w:t>Spada</w:t>
      </w:r>
      <w:r w:rsidRPr="00CC64BF">
        <w:rPr>
          <w:spacing w:val="-2"/>
          <w:sz w:val="24"/>
          <w:lang w:val="it-IT"/>
        </w:rPr>
        <w:t xml:space="preserve"> </w:t>
      </w:r>
      <w:r w:rsidRPr="00CC64BF">
        <w:rPr>
          <w:sz w:val="24"/>
          <w:lang w:val="it-IT"/>
        </w:rPr>
        <w:t>F.,</w:t>
      </w:r>
      <w:r w:rsidRPr="00CC64BF">
        <w:rPr>
          <w:spacing w:val="-1"/>
          <w:sz w:val="24"/>
          <w:lang w:val="it-IT"/>
        </w:rPr>
        <w:t xml:space="preserve"> </w:t>
      </w:r>
      <w:r w:rsidRPr="00CC64BF">
        <w:rPr>
          <w:sz w:val="24"/>
          <w:lang w:val="it-IT"/>
        </w:rPr>
        <w:t>Aloi</w:t>
      </w:r>
      <w:r w:rsidRPr="00CC64BF">
        <w:rPr>
          <w:spacing w:val="-1"/>
          <w:sz w:val="24"/>
          <w:lang w:val="it-IT"/>
        </w:rPr>
        <w:t xml:space="preserve"> </w:t>
      </w:r>
      <w:r w:rsidRPr="00CC64BF">
        <w:rPr>
          <w:sz w:val="24"/>
          <w:lang w:val="it-IT"/>
        </w:rPr>
        <w:t>F.,</w:t>
      </w:r>
      <w:r w:rsidRPr="00CC64BF">
        <w:rPr>
          <w:spacing w:val="-3"/>
          <w:sz w:val="24"/>
          <w:lang w:val="it-IT"/>
        </w:rPr>
        <w:t xml:space="preserve"> </w:t>
      </w:r>
      <w:r w:rsidRPr="00CC64BF">
        <w:rPr>
          <w:sz w:val="24"/>
          <w:lang w:val="it-IT"/>
        </w:rPr>
        <w:t>Coniglione</w:t>
      </w:r>
      <w:r w:rsidRPr="00CC64BF">
        <w:rPr>
          <w:spacing w:val="-4"/>
          <w:sz w:val="24"/>
          <w:lang w:val="it-IT"/>
        </w:rPr>
        <w:t xml:space="preserve"> </w:t>
      </w:r>
      <w:r w:rsidRPr="00CC64BF">
        <w:rPr>
          <w:sz w:val="24"/>
          <w:lang w:val="it-IT"/>
        </w:rPr>
        <w:t>M.,</w:t>
      </w:r>
      <w:r w:rsidRPr="00CC64BF">
        <w:rPr>
          <w:spacing w:val="-1"/>
          <w:sz w:val="24"/>
          <w:lang w:val="it-IT"/>
        </w:rPr>
        <w:t xml:space="preserve"> </w:t>
      </w:r>
      <w:r w:rsidRPr="00CC64BF">
        <w:rPr>
          <w:sz w:val="24"/>
          <w:lang w:val="it-IT"/>
        </w:rPr>
        <w:t>Pane</w:t>
      </w:r>
      <w:r w:rsidRPr="00CC64BF">
        <w:rPr>
          <w:spacing w:val="-2"/>
          <w:sz w:val="24"/>
          <w:lang w:val="it-IT"/>
        </w:rPr>
        <w:t xml:space="preserve"> </w:t>
      </w:r>
      <w:r w:rsidRPr="00CC64BF">
        <w:rPr>
          <w:sz w:val="24"/>
          <w:lang w:val="it-IT"/>
        </w:rPr>
        <w:t>A.,</w:t>
      </w:r>
      <w:r w:rsidRPr="00CC64BF">
        <w:rPr>
          <w:spacing w:val="-3"/>
          <w:sz w:val="24"/>
          <w:lang w:val="it-IT"/>
        </w:rPr>
        <w:t xml:space="preserve"> </w:t>
      </w:r>
      <w:r w:rsidRPr="00CC64BF">
        <w:rPr>
          <w:sz w:val="24"/>
          <w:lang w:val="it-IT"/>
        </w:rPr>
        <w:t>Cacciola</w:t>
      </w:r>
      <w:r w:rsidRPr="00CC64BF">
        <w:rPr>
          <w:spacing w:val="-4"/>
          <w:sz w:val="24"/>
          <w:lang w:val="it-IT"/>
        </w:rPr>
        <w:t xml:space="preserve"> </w:t>
      </w:r>
      <w:r w:rsidRPr="00CC64BF">
        <w:rPr>
          <w:sz w:val="24"/>
          <w:lang w:val="it-IT"/>
        </w:rPr>
        <w:t>S.O.</w:t>
      </w:r>
      <w:r w:rsidRPr="00CC64BF">
        <w:rPr>
          <w:spacing w:val="-2"/>
          <w:sz w:val="24"/>
          <w:lang w:val="it-IT"/>
        </w:rPr>
        <w:t xml:space="preserve"> </w:t>
      </w:r>
      <w:r w:rsidRPr="00CC64BF">
        <w:rPr>
          <w:sz w:val="24"/>
          <w:lang w:val="it-IT"/>
        </w:rPr>
        <w:t xml:space="preserve">(2021). </w:t>
      </w:r>
      <w:r w:rsidRPr="00CC64BF">
        <w:rPr>
          <w:sz w:val="24"/>
        </w:rPr>
        <w:t>Natural</w:t>
      </w:r>
      <w:r w:rsidRPr="00CC64BF">
        <w:rPr>
          <w:spacing w:val="-3"/>
          <w:sz w:val="24"/>
        </w:rPr>
        <w:t xml:space="preserve"> </w:t>
      </w:r>
      <w:r w:rsidRPr="00CC64BF">
        <w:rPr>
          <w:sz w:val="24"/>
        </w:rPr>
        <w:t>biostimulants elicit plant immune system in an integrated management strategy of postharvest green mold of orange fruits incited by</w:t>
      </w:r>
      <w:r w:rsidRPr="00CC64BF">
        <w:rPr>
          <w:spacing w:val="-5"/>
          <w:sz w:val="24"/>
        </w:rPr>
        <w:t xml:space="preserve"> </w:t>
      </w:r>
      <w:r w:rsidRPr="00CC64BF">
        <w:rPr>
          <w:sz w:val="24"/>
        </w:rPr>
        <w:t xml:space="preserve">Penicillium digitatum. Front. Plant Sci. 12: 684- 722. doi: </w:t>
      </w:r>
      <w:r w:rsidRPr="00CC64BF">
        <w:rPr>
          <w:spacing w:val="-2"/>
          <w:sz w:val="24"/>
        </w:rPr>
        <w:t>10.3389/fpls.2021.684722.</w:t>
      </w:r>
    </w:p>
    <w:p w:rsidR="00E97C00" w:rsidRDefault="00E97C00">
      <w:pPr>
        <w:pStyle w:val="Paragrafoelenco"/>
        <w:spacing w:line="360" w:lineRule="auto"/>
        <w:rPr>
          <w:sz w:val="24"/>
        </w:rPr>
        <w:sectPr w:rsidR="00E97C00">
          <w:pgSz w:w="11910" w:h="16840"/>
          <w:pgMar w:top="1320" w:right="992" w:bottom="280" w:left="1417" w:header="720" w:footer="720" w:gutter="0"/>
          <w:cols w:space="720"/>
        </w:sectPr>
      </w:pPr>
    </w:p>
    <w:p w:rsidR="00E97C00" w:rsidRDefault="006D6013">
      <w:pPr>
        <w:pStyle w:val="Paragrafoelenco"/>
        <w:numPr>
          <w:ilvl w:val="0"/>
          <w:numId w:val="1"/>
        </w:numPr>
        <w:tabs>
          <w:tab w:val="left" w:pos="486"/>
        </w:tabs>
        <w:spacing w:before="76" w:line="360" w:lineRule="auto"/>
        <w:ind w:right="300"/>
        <w:rPr>
          <w:sz w:val="24"/>
        </w:rPr>
      </w:pPr>
      <w:r w:rsidRPr="00DF7B13">
        <w:rPr>
          <w:sz w:val="24"/>
          <w:lang w:val="it-IT"/>
        </w:rPr>
        <w:lastRenderedPageBreak/>
        <w:t xml:space="preserve">Saville A.C., o La Spada F., Faedda R., Migheli Q., Scanu B., Ermacora P., Gilardi G., Lenzi N., Testa A., Allagui M. B., Moumni M., Dongiovanni E., Rekad F. Z., Cooke D. E.L., Pane A., Cacciola S. O., Ristaino J. </w:t>
      </w:r>
      <w:proofErr w:type="gramStart"/>
      <w:r w:rsidRPr="00DF7B13">
        <w:rPr>
          <w:sz w:val="24"/>
          <w:lang w:val="it-IT"/>
        </w:rPr>
        <w:t>B..</w:t>
      </w:r>
      <w:proofErr w:type="gramEnd"/>
      <w:r w:rsidRPr="00DF7B13">
        <w:rPr>
          <w:sz w:val="24"/>
          <w:lang w:val="it-IT"/>
        </w:rPr>
        <w:t xml:space="preserve"> </w:t>
      </w:r>
      <w:r>
        <w:rPr>
          <w:sz w:val="24"/>
        </w:rPr>
        <w:t xml:space="preserve">(2021). Population structure of Phytophthora infestans in Italy, Algeria and Tunisia. Plant Pathology, 70:2165–2178. </w:t>
      </w:r>
      <w:r>
        <w:rPr>
          <w:spacing w:val="-2"/>
          <w:sz w:val="24"/>
        </w:rPr>
        <w:t>https://doi.org/10.1111/ppa.13444.</w:t>
      </w:r>
    </w:p>
    <w:p w:rsidR="00E97C00" w:rsidRPr="00DF7B13" w:rsidRDefault="006D6013">
      <w:pPr>
        <w:pStyle w:val="Paragrafoelenco"/>
        <w:numPr>
          <w:ilvl w:val="0"/>
          <w:numId w:val="1"/>
        </w:numPr>
        <w:tabs>
          <w:tab w:val="left" w:pos="485"/>
        </w:tabs>
        <w:spacing w:before="122"/>
        <w:ind w:left="485" w:right="0" w:hanging="359"/>
        <w:rPr>
          <w:sz w:val="24"/>
          <w:lang w:val="it-IT"/>
        </w:rPr>
      </w:pPr>
      <w:r w:rsidRPr="00DF7B13">
        <w:rPr>
          <w:sz w:val="24"/>
          <w:lang w:val="it-IT"/>
        </w:rPr>
        <w:t>Riolo,</w:t>
      </w:r>
      <w:r w:rsidRPr="00DF7B13">
        <w:rPr>
          <w:spacing w:val="17"/>
          <w:sz w:val="24"/>
          <w:lang w:val="it-IT"/>
        </w:rPr>
        <w:t xml:space="preserve"> </w:t>
      </w:r>
      <w:r w:rsidRPr="00DF7B13">
        <w:rPr>
          <w:sz w:val="24"/>
          <w:lang w:val="it-IT"/>
        </w:rPr>
        <w:t>M.;</w:t>
      </w:r>
      <w:r w:rsidRPr="00DF7B13">
        <w:rPr>
          <w:spacing w:val="17"/>
          <w:sz w:val="24"/>
          <w:lang w:val="it-IT"/>
        </w:rPr>
        <w:t xml:space="preserve"> </w:t>
      </w:r>
      <w:r w:rsidRPr="00DF7B13">
        <w:rPr>
          <w:sz w:val="24"/>
          <w:lang w:val="it-IT"/>
        </w:rPr>
        <w:t>La</w:t>
      </w:r>
      <w:r w:rsidRPr="00DF7B13">
        <w:rPr>
          <w:spacing w:val="19"/>
          <w:sz w:val="24"/>
          <w:lang w:val="it-IT"/>
        </w:rPr>
        <w:t xml:space="preserve"> </w:t>
      </w:r>
      <w:r w:rsidRPr="00DF7B13">
        <w:rPr>
          <w:sz w:val="24"/>
          <w:lang w:val="it-IT"/>
        </w:rPr>
        <w:t>Spada,</w:t>
      </w:r>
      <w:r w:rsidRPr="00DF7B13">
        <w:rPr>
          <w:spacing w:val="19"/>
          <w:sz w:val="24"/>
          <w:lang w:val="it-IT"/>
        </w:rPr>
        <w:t xml:space="preserve"> </w:t>
      </w:r>
      <w:r w:rsidRPr="00DF7B13">
        <w:rPr>
          <w:sz w:val="24"/>
          <w:lang w:val="it-IT"/>
        </w:rPr>
        <w:t>F.;</w:t>
      </w:r>
      <w:r w:rsidRPr="00DF7B13">
        <w:rPr>
          <w:spacing w:val="19"/>
          <w:sz w:val="24"/>
          <w:lang w:val="it-IT"/>
        </w:rPr>
        <w:t xml:space="preserve"> </w:t>
      </w:r>
      <w:r w:rsidRPr="00DF7B13">
        <w:rPr>
          <w:sz w:val="24"/>
          <w:lang w:val="it-IT"/>
        </w:rPr>
        <w:t>Aloi,</w:t>
      </w:r>
      <w:r w:rsidRPr="00DF7B13">
        <w:rPr>
          <w:spacing w:val="20"/>
          <w:sz w:val="24"/>
          <w:lang w:val="it-IT"/>
        </w:rPr>
        <w:t xml:space="preserve"> </w:t>
      </w:r>
      <w:r w:rsidRPr="00DF7B13">
        <w:rPr>
          <w:sz w:val="24"/>
          <w:lang w:val="it-IT"/>
        </w:rPr>
        <w:t>F.;</w:t>
      </w:r>
      <w:r w:rsidRPr="00DF7B13">
        <w:rPr>
          <w:spacing w:val="19"/>
          <w:sz w:val="24"/>
          <w:lang w:val="it-IT"/>
        </w:rPr>
        <w:t xml:space="preserve"> </w:t>
      </w:r>
      <w:r w:rsidRPr="00DF7B13">
        <w:rPr>
          <w:sz w:val="24"/>
          <w:lang w:val="it-IT"/>
        </w:rPr>
        <w:t>Giusso</w:t>
      </w:r>
      <w:r w:rsidRPr="00DF7B13">
        <w:rPr>
          <w:spacing w:val="17"/>
          <w:sz w:val="24"/>
          <w:lang w:val="it-IT"/>
        </w:rPr>
        <w:t xml:space="preserve"> </w:t>
      </w:r>
      <w:r w:rsidRPr="00DF7B13">
        <w:rPr>
          <w:sz w:val="24"/>
          <w:lang w:val="it-IT"/>
        </w:rPr>
        <w:t>del</w:t>
      </w:r>
      <w:r w:rsidRPr="00DF7B13">
        <w:rPr>
          <w:spacing w:val="20"/>
          <w:sz w:val="24"/>
          <w:lang w:val="it-IT"/>
        </w:rPr>
        <w:t xml:space="preserve"> </w:t>
      </w:r>
      <w:r w:rsidRPr="00DF7B13">
        <w:rPr>
          <w:sz w:val="24"/>
          <w:lang w:val="it-IT"/>
        </w:rPr>
        <w:t>Galdo,</w:t>
      </w:r>
      <w:r w:rsidRPr="00DF7B13">
        <w:rPr>
          <w:spacing w:val="19"/>
          <w:sz w:val="24"/>
          <w:lang w:val="it-IT"/>
        </w:rPr>
        <w:t xml:space="preserve"> </w:t>
      </w:r>
      <w:r w:rsidRPr="00DF7B13">
        <w:rPr>
          <w:sz w:val="24"/>
          <w:lang w:val="it-IT"/>
        </w:rPr>
        <w:t>G.;</w:t>
      </w:r>
      <w:r w:rsidRPr="00DF7B13">
        <w:rPr>
          <w:spacing w:val="19"/>
          <w:sz w:val="24"/>
          <w:lang w:val="it-IT"/>
        </w:rPr>
        <w:t xml:space="preserve"> </w:t>
      </w:r>
      <w:r w:rsidRPr="00DF7B13">
        <w:rPr>
          <w:sz w:val="24"/>
          <w:lang w:val="it-IT"/>
        </w:rPr>
        <w:t>Santilli,</w:t>
      </w:r>
      <w:r w:rsidRPr="00DF7B13">
        <w:rPr>
          <w:spacing w:val="20"/>
          <w:sz w:val="24"/>
          <w:lang w:val="it-IT"/>
        </w:rPr>
        <w:t xml:space="preserve"> </w:t>
      </w:r>
      <w:r w:rsidRPr="00DF7B13">
        <w:rPr>
          <w:sz w:val="24"/>
          <w:lang w:val="it-IT"/>
        </w:rPr>
        <w:t>E.;</w:t>
      </w:r>
      <w:r w:rsidRPr="00DF7B13">
        <w:rPr>
          <w:spacing w:val="19"/>
          <w:sz w:val="24"/>
          <w:lang w:val="it-IT"/>
        </w:rPr>
        <w:t xml:space="preserve"> </w:t>
      </w:r>
      <w:r w:rsidRPr="00DF7B13">
        <w:rPr>
          <w:sz w:val="24"/>
          <w:lang w:val="it-IT"/>
        </w:rPr>
        <w:t>Pane,</w:t>
      </w:r>
      <w:r w:rsidRPr="00DF7B13">
        <w:rPr>
          <w:spacing w:val="19"/>
          <w:sz w:val="24"/>
          <w:lang w:val="it-IT"/>
        </w:rPr>
        <w:t xml:space="preserve"> </w:t>
      </w:r>
      <w:r w:rsidRPr="00DF7B13">
        <w:rPr>
          <w:sz w:val="24"/>
          <w:lang w:val="it-IT"/>
        </w:rPr>
        <w:t>A.;</w:t>
      </w:r>
      <w:r w:rsidRPr="00DF7B13">
        <w:rPr>
          <w:spacing w:val="20"/>
          <w:sz w:val="24"/>
          <w:lang w:val="it-IT"/>
        </w:rPr>
        <w:t xml:space="preserve"> </w:t>
      </w:r>
      <w:r w:rsidRPr="00DF7B13">
        <w:rPr>
          <w:spacing w:val="-2"/>
          <w:sz w:val="24"/>
          <w:lang w:val="it-IT"/>
        </w:rPr>
        <w:t>Cacciola,</w:t>
      </w:r>
    </w:p>
    <w:p w:rsidR="00E97C00" w:rsidRDefault="006D6013">
      <w:pPr>
        <w:pStyle w:val="Corpotesto"/>
        <w:spacing w:before="137" w:line="360" w:lineRule="auto"/>
        <w:ind w:right="306" w:firstLine="0"/>
      </w:pPr>
      <w:r>
        <w:t>S.O. (2021). Phytophthora Diversity in a Sentinel Arboretum and in a Nature Reserve Area. Biol. Life Sci. Forum, 4 (1): 51. https://doi.org/10.3390/IECPS2020-08748</w:t>
      </w:r>
    </w:p>
    <w:p w:rsidR="00E97C00" w:rsidRDefault="006D6013">
      <w:pPr>
        <w:pStyle w:val="Paragrafoelenco"/>
        <w:numPr>
          <w:ilvl w:val="0"/>
          <w:numId w:val="1"/>
        </w:numPr>
        <w:tabs>
          <w:tab w:val="left" w:pos="486"/>
        </w:tabs>
        <w:spacing w:line="360" w:lineRule="auto"/>
        <w:ind w:right="302"/>
        <w:rPr>
          <w:sz w:val="24"/>
        </w:rPr>
      </w:pPr>
      <w:r w:rsidRPr="00DF7B13">
        <w:rPr>
          <w:sz w:val="24"/>
          <w:lang w:val="it-IT"/>
        </w:rPr>
        <w:t>Riolo M, Aloi F., Pane A., Gozzo G., Cara M., Cacciola S.O. (2021). Il disseccamento della</w:t>
      </w:r>
      <w:r w:rsidRPr="00DF7B13">
        <w:rPr>
          <w:spacing w:val="-4"/>
          <w:sz w:val="24"/>
          <w:lang w:val="it-IT"/>
        </w:rPr>
        <w:t xml:space="preserve"> </w:t>
      </w:r>
      <w:r w:rsidRPr="00DF7B13">
        <w:rPr>
          <w:sz w:val="24"/>
          <w:lang w:val="it-IT"/>
        </w:rPr>
        <w:t>chioma</w:t>
      </w:r>
      <w:r w:rsidRPr="00DF7B13">
        <w:rPr>
          <w:spacing w:val="-4"/>
          <w:sz w:val="24"/>
          <w:lang w:val="it-IT"/>
        </w:rPr>
        <w:t xml:space="preserve"> </w:t>
      </w:r>
      <w:r w:rsidRPr="00DF7B13">
        <w:rPr>
          <w:sz w:val="24"/>
          <w:lang w:val="it-IT"/>
        </w:rPr>
        <w:t>degli</w:t>
      </w:r>
      <w:r w:rsidRPr="00DF7B13">
        <w:rPr>
          <w:spacing w:val="-3"/>
          <w:sz w:val="24"/>
          <w:lang w:val="it-IT"/>
        </w:rPr>
        <w:t xml:space="preserve"> </w:t>
      </w:r>
      <w:r w:rsidRPr="00DF7B13">
        <w:rPr>
          <w:sz w:val="24"/>
          <w:lang w:val="it-IT"/>
        </w:rPr>
        <w:t>agrumi,</w:t>
      </w:r>
      <w:r w:rsidRPr="00DF7B13">
        <w:rPr>
          <w:spacing w:val="-3"/>
          <w:sz w:val="24"/>
          <w:lang w:val="it-IT"/>
        </w:rPr>
        <w:t xml:space="preserve"> </w:t>
      </w:r>
      <w:r w:rsidRPr="00DF7B13">
        <w:rPr>
          <w:sz w:val="24"/>
          <w:lang w:val="it-IT"/>
        </w:rPr>
        <w:t>una</w:t>
      </w:r>
      <w:r w:rsidRPr="00DF7B13">
        <w:rPr>
          <w:spacing w:val="-3"/>
          <w:sz w:val="24"/>
          <w:lang w:val="it-IT"/>
        </w:rPr>
        <w:t xml:space="preserve"> </w:t>
      </w:r>
      <w:r w:rsidRPr="00DF7B13">
        <w:rPr>
          <w:sz w:val="24"/>
          <w:lang w:val="it-IT"/>
        </w:rPr>
        <w:t>nuova</w:t>
      </w:r>
      <w:r w:rsidRPr="00DF7B13">
        <w:rPr>
          <w:spacing w:val="-3"/>
          <w:sz w:val="24"/>
          <w:lang w:val="it-IT"/>
        </w:rPr>
        <w:t xml:space="preserve"> </w:t>
      </w:r>
      <w:r w:rsidRPr="00DF7B13">
        <w:rPr>
          <w:sz w:val="24"/>
          <w:lang w:val="it-IT"/>
        </w:rPr>
        <w:t>malattia</w:t>
      </w:r>
      <w:r w:rsidRPr="00DF7B13">
        <w:rPr>
          <w:spacing w:val="-3"/>
          <w:sz w:val="24"/>
          <w:lang w:val="it-IT"/>
        </w:rPr>
        <w:t xml:space="preserve"> </w:t>
      </w:r>
      <w:r w:rsidRPr="00DF7B13">
        <w:rPr>
          <w:sz w:val="24"/>
          <w:lang w:val="it-IT"/>
        </w:rPr>
        <w:t>causata</w:t>
      </w:r>
      <w:r w:rsidRPr="00DF7B13">
        <w:rPr>
          <w:spacing w:val="-3"/>
          <w:sz w:val="24"/>
          <w:lang w:val="it-IT"/>
        </w:rPr>
        <w:t xml:space="preserve"> </w:t>
      </w:r>
      <w:r w:rsidRPr="00DF7B13">
        <w:rPr>
          <w:sz w:val="24"/>
          <w:lang w:val="it-IT"/>
        </w:rPr>
        <w:t xml:space="preserve">da </w:t>
      </w:r>
      <w:r w:rsidRPr="00DF7B13">
        <w:rPr>
          <w:i/>
          <w:sz w:val="24"/>
          <w:lang w:val="it-IT"/>
        </w:rPr>
        <w:t>Colletotrichum</w:t>
      </w:r>
      <w:r w:rsidRPr="00DF7B13">
        <w:rPr>
          <w:sz w:val="24"/>
          <w:lang w:val="it-IT"/>
        </w:rPr>
        <w:t>.</w:t>
      </w:r>
      <w:r w:rsidRPr="00DF7B13">
        <w:rPr>
          <w:spacing w:val="-3"/>
          <w:sz w:val="24"/>
          <w:lang w:val="it-IT"/>
        </w:rPr>
        <w:t xml:space="preserve"> </w:t>
      </w:r>
      <w:r>
        <w:rPr>
          <w:sz w:val="24"/>
        </w:rPr>
        <w:t>Protezione</w:t>
      </w:r>
      <w:r>
        <w:rPr>
          <w:spacing w:val="-3"/>
          <w:sz w:val="24"/>
        </w:rPr>
        <w:t xml:space="preserve"> </w:t>
      </w:r>
      <w:r>
        <w:rPr>
          <w:sz w:val="24"/>
        </w:rPr>
        <w:t>delle Colture, 3:13-24.</w:t>
      </w:r>
    </w:p>
    <w:p w:rsidR="00E97C00" w:rsidRPr="00CC64BF" w:rsidRDefault="006D6013">
      <w:pPr>
        <w:pStyle w:val="Paragrafoelenco"/>
        <w:numPr>
          <w:ilvl w:val="0"/>
          <w:numId w:val="1"/>
        </w:numPr>
        <w:tabs>
          <w:tab w:val="left" w:pos="486"/>
        </w:tabs>
        <w:spacing w:before="122" w:line="360" w:lineRule="auto"/>
        <w:rPr>
          <w:sz w:val="24"/>
        </w:rPr>
      </w:pPr>
      <w:r w:rsidRPr="00CC64BF">
        <w:rPr>
          <w:sz w:val="24"/>
          <w:lang w:val="it-IT"/>
        </w:rPr>
        <w:t xml:space="preserve">El boumlasy S., La Spada F., Tuccitto N., Marletta G., Luz C., Meca G., Rovetto E.I., Pane A., Debdoubi A., Cacciola S.O. (2021). </w:t>
      </w:r>
      <w:r w:rsidRPr="00CC64BF">
        <w:rPr>
          <w:sz w:val="24"/>
        </w:rPr>
        <w:t xml:space="preserve">Inhibitory activity of shrimp waste extracts on fungus and oomycete plant pathogens. Plants, 10: 2452 </w:t>
      </w:r>
      <w:r w:rsidRPr="00CC64BF">
        <w:rPr>
          <w:spacing w:val="-2"/>
          <w:sz w:val="24"/>
        </w:rPr>
        <w:t>https://doi.org/10.3390/plants10112452.</w:t>
      </w:r>
    </w:p>
    <w:p w:rsidR="00E97C00" w:rsidRDefault="006D6013">
      <w:pPr>
        <w:pStyle w:val="Paragrafoelenco"/>
        <w:numPr>
          <w:ilvl w:val="0"/>
          <w:numId w:val="1"/>
        </w:numPr>
        <w:tabs>
          <w:tab w:val="left" w:pos="486"/>
        </w:tabs>
        <w:spacing w:line="360" w:lineRule="auto"/>
        <w:ind w:right="306"/>
        <w:rPr>
          <w:sz w:val="24"/>
        </w:rPr>
      </w:pPr>
      <w:r w:rsidRPr="00DF7B13">
        <w:rPr>
          <w:sz w:val="24"/>
          <w:lang w:val="it-IT"/>
        </w:rPr>
        <w:t>Aloi F., Riolo M., La Spada F., Bentivenga G., Moricca S., Santilli E., Pane A., Faedda</w:t>
      </w:r>
      <w:r w:rsidRPr="00DF7B13">
        <w:rPr>
          <w:spacing w:val="40"/>
          <w:sz w:val="24"/>
          <w:lang w:val="it-IT"/>
        </w:rPr>
        <w:t xml:space="preserve"> </w:t>
      </w:r>
      <w:r w:rsidRPr="00DF7B13">
        <w:rPr>
          <w:sz w:val="24"/>
          <w:lang w:val="it-IT"/>
        </w:rPr>
        <w:t>R.,</w:t>
      </w:r>
      <w:r w:rsidRPr="00DF7B13">
        <w:rPr>
          <w:spacing w:val="-1"/>
          <w:sz w:val="24"/>
          <w:lang w:val="it-IT"/>
        </w:rPr>
        <w:t xml:space="preserve"> </w:t>
      </w:r>
      <w:r w:rsidRPr="00DF7B13">
        <w:rPr>
          <w:sz w:val="24"/>
          <w:lang w:val="it-IT"/>
        </w:rPr>
        <w:t>Cacciola</w:t>
      </w:r>
      <w:r w:rsidRPr="00DF7B13">
        <w:rPr>
          <w:spacing w:val="-2"/>
          <w:sz w:val="24"/>
          <w:lang w:val="it-IT"/>
        </w:rPr>
        <w:t xml:space="preserve"> </w:t>
      </w:r>
      <w:r w:rsidRPr="00DF7B13">
        <w:rPr>
          <w:sz w:val="24"/>
          <w:lang w:val="it-IT"/>
        </w:rPr>
        <w:t>S.O.</w:t>
      </w:r>
      <w:r w:rsidRPr="00DF7B13">
        <w:rPr>
          <w:spacing w:val="-2"/>
          <w:sz w:val="24"/>
          <w:lang w:val="it-IT"/>
        </w:rPr>
        <w:t xml:space="preserve"> </w:t>
      </w:r>
      <w:r w:rsidRPr="00DF7B13">
        <w:rPr>
          <w:sz w:val="24"/>
          <w:lang w:val="it-IT"/>
        </w:rPr>
        <w:t xml:space="preserve">(2021). </w:t>
      </w:r>
      <w:r>
        <w:rPr>
          <w:sz w:val="24"/>
        </w:rPr>
        <w:t>Phytophthora</w:t>
      </w:r>
      <w:r>
        <w:rPr>
          <w:spacing w:val="-2"/>
          <w:sz w:val="24"/>
        </w:rPr>
        <w:t xml:space="preserve"> </w:t>
      </w:r>
      <w:r>
        <w:rPr>
          <w:sz w:val="24"/>
        </w:rPr>
        <w:t>root</w:t>
      </w:r>
      <w:r>
        <w:rPr>
          <w:spacing w:val="-2"/>
          <w:sz w:val="24"/>
        </w:rPr>
        <w:t xml:space="preserve"> </w:t>
      </w:r>
      <w:r>
        <w:rPr>
          <w:sz w:val="24"/>
        </w:rPr>
        <w:t>and</w:t>
      </w:r>
      <w:r>
        <w:rPr>
          <w:spacing w:val="-1"/>
          <w:sz w:val="24"/>
        </w:rPr>
        <w:t xml:space="preserve"> </w:t>
      </w:r>
      <w:r>
        <w:rPr>
          <w:sz w:val="24"/>
        </w:rPr>
        <w:t>collar</w:t>
      </w:r>
      <w:r>
        <w:rPr>
          <w:spacing w:val="-2"/>
          <w:sz w:val="24"/>
        </w:rPr>
        <w:t xml:space="preserve"> </w:t>
      </w:r>
      <w:r>
        <w:rPr>
          <w:sz w:val="24"/>
        </w:rPr>
        <w:t>rot</w:t>
      </w:r>
      <w:r>
        <w:rPr>
          <w:spacing w:val="-2"/>
          <w:sz w:val="24"/>
        </w:rPr>
        <w:t xml:space="preserve"> </w:t>
      </w:r>
      <w:r>
        <w:rPr>
          <w:sz w:val="24"/>
        </w:rPr>
        <w:t>of</w:t>
      </w:r>
      <w:r>
        <w:rPr>
          <w:spacing w:val="-2"/>
          <w:sz w:val="24"/>
        </w:rPr>
        <w:t xml:space="preserve"> </w:t>
      </w:r>
      <w:r>
        <w:rPr>
          <w:sz w:val="24"/>
        </w:rPr>
        <w:t>Paulownia,</w:t>
      </w:r>
      <w:r>
        <w:rPr>
          <w:spacing w:val="-2"/>
          <w:sz w:val="24"/>
        </w:rPr>
        <w:t xml:space="preserve"> </w:t>
      </w:r>
      <w:r>
        <w:rPr>
          <w:sz w:val="24"/>
        </w:rPr>
        <w:t>a</w:t>
      </w:r>
      <w:r>
        <w:rPr>
          <w:spacing w:val="-2"/>
          <w:sz w:val="24"/>
        </w:rPr>
        <w:t xml:space="preserve"> </w:t>
      </w:r>
      <w:r>
        <w:rPr>
          <w:sz w:val="24"/>
        </w:rPr>
        <w:t>new</w:t>
      </w:r>
      <w:r>
        <w:rPr>
          <w:spacing w:val="-2"/>
          <w:sz w:val="24"/>
        </w:rPr>
        <w:t xml:space="preserve"> </w:t>
      </w:r>
      <w:r>
        <w:rPr>
          <w:sz w:val="24"/>
        </w:rPr>
        <w:t>disease</w:t>
      </w:r>
      <w:r>
        <w:rPr>
          <w:spacing w:val="-2"/>
          <w:sz w:val="24"/>
        </w:rPr>
        <w:t xml:space="preserve"> </w:t>
      </w:r>
      <w:r>
        <w:rPr>
          <w:sz w:val="24"/>
        </w:rPr>
        <w:t>for Europe. Forests, 12 :1664. https://doi.org/10.3390/f12121664.</w:t>
      </w:r>
    </w:p>
    <w:p w:rsidR="00E97C00" w:rsidRDefault="006D6013">
      <w:pPr>
        <w:pStyle w:val="Paragrafoelenco"/>
        <w:numPr>
          <w:ilvl w:val="0"/>
          <w:numId w:val="1"/>
        </w:numPr>
        <w:tabs>
          <w:tab w:val="left" w:pos="486"/>
        </w:tabs>
        <w:spacing w:before="119" w:line="360" w:lineRule="auto"/>
        <w:rPr>
          <w:sz w:val="24"/>
        </w:rPr>
      </w:pPr>
      <w:r w:rsidRPr="00DF7B13">
        <w:rPr>
          <w:sz w:val="24"/>
          <w:lang w:val="it-IT"/>
        </w:rPr>
        <w:t xml:space="preserve">Rovetto E.I., La Spada F., El boumlasy S., Pane A., Aloi F., Riolo M., Cacciola S.O. (2021). </w:t>
      </w:r>
      <w:r>
        <w:rPr>
          <w:sz w:val="24"/>
        </w:rPr>
        <w:t>An effective low environmental impact strategy</w:t>
      </w:r>
      <w:r>
        <w:rPr>
          <w:spacing w:val="-5"/>
          <w:sz w:val="24"/>
        </w:rPr>
        <w:t xml:space="preserve"> </w:t>
      </w:r>
      <w:r>
        <w:rPr>
          <w:sz w:val="24"/>
        </w:rPr>
        <w:t>for controlling</w:t>
      </w:r>
      <w:r>
        <w:rPr>
          <w:spacing w:val="-1"/>
          <w:sz w:val="24"/>
        </w:rPr>
        <w:t xml:space="preserve"> </w:t>
      </w:r>
      <w:r>
        <w:rPr>
          <w:sz w:val="24"/>
        </w:rPr>
        <w:t xml:space="preserve">citrus green mould by a new natural biostimulant and reduced doses of Imazalil. Journal of Plant </w:t>
      </w:r>
      <w:r>
        <w:rPr>
          <w:spacing w:val="-2"/>
          <w:sz w:val="24"/>
        </w:rPr>
        <w:t>Pathology,103:1120.</w:t>
      </w:r>
    </w:p>
    <w:p w:rsidR="00E97C00" w:rsidRDefault="006D6013">
      <w:pPr>
        <w:pStyle w:val="Paragrafoelenco"/>
        <w:numPr>
          <w:ilvl w:val="0"/>
          <w:numId w:val="1"/>
        </w:numPr>
        <w:tabs>
          <w:tab w:val="left" w:pos="486"/>
        </w:tabs>
        <w:spacing w:before="121" w:line="360" w:lineRule="auto"/>
        <w:rPr>
          <w:sz w:val="24"/>
        </w:rPr>
      </w:pPr>
      <w:r w:rsidRPr="00DF7B13">
        <w:rPr>
          <w:sz w:val="24"/>
          <w:lang w:val="it-IT"/>
        </w:rPr>
        <w:t xml:space="preserve">La Spada F., Riolo M, Aloi F., Cara M., Parlascino R., Merkuri J., Pane A., Franco M., Cacciola S.O. (2021). </w:t>
      </w:r>
      <w:r>
        <w:rPr>
          <w:sz w:val="24"/>
        </w:rPr>
        <w:t xml:space="preserve">Do the frequency and severity of citrus diseases incited by latent fungal pathogens increase as a consequence of climatic change? </w:t>
      </w:r>
      <w:r>
        <w:rPr>
          <w:i/>
          <w:sz w:val="24"/>
        </w:rPr>
        <w:t xml:space="preserve">Journal of Plant </w:t>
      </w:r>
      <w:r>
        <w:rPr>
          <w:i/>
          <w:spacing w:val="-2"/>
          <w:sz w:val="24"/>
        </w:rPr>
        <w:t>Pathology</w:t>
      </w:r>
      <w:r>
        <w:rPr>
          <w:spacing w:val="-2"/>
          <w:sz w:val="24"/>
        </w:rPr>
        <w:t>,103:1107-1108.</w:t>
      </w:r>
    </w:p>
    <w:p w:rsidR="00E97C00" w:rsidRPr="00CC64BF" w:rsidRDefault="006D6013" w:rsidP="00CC64BF">
      <w:pPr>
        <w:pStyle w:val="Paragrafoelenco"/>
        <w:numPr>
          <w:ilvl w:val="0"/>
          <w:numId w:val="1"/>
        </w:numPr>
        <w:tabs>
          <w:tab w:val="left" w:pos="486"/>
        </w:tabs>
        <w:spacing w:before="76" w:line="360" w:lineRule="auto"/>
        <w:ind w:right="304"/>
        <w:rPr>
          <w:sz w:val="24"/>
        </w:rPr>
      </w:pPr>
      <w:r w:rsidRPr="00CC64BF">
        <w:rPr>
          <w:sz w:val="24"/>
          <w:lang w:val="it-IT"/>
        </w:rPr>
        <w:t xml:space="preserve">Riolo M., Aloi F., La Spada F., Falsaperla F. Parlascino R., Franco M., Pane A., Santilli E., Cacciola S.O. (2021). </w:t>
      </w:r>
      <w:r w:rsidRPr="00CC64BF">
        <w:rPr>
          <w:sz w:val="24"/>
        </w:rPr>
        <w:t xml:space="preserve">Is genetic resistance of olive cultivars to anthracnose still effective after a shift of the Colletotrichum population associated to the disease? </w:t>
      </w:r>
      <w:r w:rsidRPr="00CC64BF">
        <w:rPr>
          <w:sz w:val="24"/>
          <w:lang w:val="it-IT"/>
        </w:rPr>
        <w:t>Journal</w:t>
      </w:r>
      <w:r w:rsidRPr="00CC64BF">
        <w:rPr>
          <w:spacing w:val="40"/>
          <w:sz w:val="24"/>
          <w:lang w:val="it-IT"/>
        </w:rPr>
        <w:t xml:space="preserve"> </w:t>
      </w:r>
      <w:r w:rsidRPr="00CC64BF">
        <w:rPr>
          <w:sz w:val="24"/>
          <w:lang w:val="it-IT"/>
        </w:rPr>
        <w:t>of Plant Pathology,103:1118-1119.El boumlasy</w:t>
      </w:r>
      <w:r w:rsidRPr="00CC64BF">
        <w:rPr>
          <w:spacing w:val="-5"/>
          <w:sz w:val="24"/>
          <w:lang w:val="it-IT"/>
        </w:rPr>
        <w:t xml:space="preserve"> </w:t>
      </w:r>
      <w:proofErr w:type="gramStart"/>
      <w:r w:rsidRPr="00CC64BF">
        <w:rPr>
          <w:sz w:val="24"/>
          <w:lang w:val="it-IT"/>
        </w:rPr>
        <w:t>S.,La</w:t>
      </w:r>
      <w:proofErr w:type="gramEnd"/>
      <w:r w:rsidRPr="00CC64BF">
        <w:rPr>
          <w:spacing w:val="-1"/>
          <w:sz w:val="24"/>
          <w:lang w:val="it-IT"/>
        </w:rPr>
        <w:t xml:space="preserve"> </w:t>
      </w:r>
      <w:r w:rsidRPr="00CC64BF">
        <w:rPr>
          <w:sz w:val="24"/>
          <w:lang w:val="it-IT"/>
        </w:rPr>
        <w:t>Spada F., Rovetto E.,</w:t>
      </w:r>
      <w:r w:rsidRPr="00CC64BF">
        <w:rPr>
          <w:spacing w:val="-1"/>
          <w:sz w:val="24"/>
          <w:lang w:val="it-IT"/>
        </w:rPr>
        <w:t xml:space="preserve"> </w:t>
      </w:r>
      <w:r w:rsidRPr="00CC64BF">
        <w:rPr>
          <w:sz w:val="24"/>
          <w:lang w:val="it-IT"/>
        </w:rPr>
        <w:t>Pane</w:t>
      </w:r>
      <w:r w:rsidRPr="00CC64BF">
        <w:rPr>
          <w:spacing w:val="-1"/>
          <w:sz w:val="24"/>
          <w:lang w:val="it-IT"/>
        </w:rPr>
        <w:t xml:space="preserve"> </w:t>
      </w:r>
      <w:r w:rsidRPr="00CC64BF">
        <w:rPr>
          <w:sz w:val="24"/>
          <w:lang w:val="it-IT"/>
        </w:rPr>
        <w:t xml:space="preserve">A., Riolo M., Aloi F., Parlascino R., Franco M., Cacciola S.O. (2021). </w:t>
      </w:r>
      <w:r w:rsidRPr="00CC64BF">
        <w:rPr>
          <w:sz w:val="24"/>
        </w:rPr>
        <w:t>A tomato-Trichoderma-Phytophthora model system for</w:t>
      </w:r>
      <w:r w:rsidRPr="00CC64BF">
        <w:rPr>
          <w:spacing w:val="40"/>
          <w:sz w:val="24"/>
        </w:rPr>
        <w:t xml:space="preserve"> </w:t>
      </w:r>
      <w:r w:rsidRPr="00CC64BF">
        <w:rPr>
          <w:sz w:val="24"/>
        </w:rPr>
        <w:t>studying plant-microrganisms interactions. Journal of Plant Pathology,103:1101.</w:t>
      </w:r>
    </w:p>
    <w:p w:rsidR="00E97C00" w:rsidRPr="00CC64BF" w:rsidRDefault="006D6013">
      <w:pPr>
        <w:pStyle w:val="Paragrafoelenco"/>
        <w:numPr>
          <w:ilvl w:val="0"/>
          <w:numId w:val="1"/>
        </w:numPr>
        <w:tabs>
          <w:tab w:val="left" w:pos="486"/>
        </w:tabs>
        <w:spacing w:before="122" w:line="360" w:lineRule="auto"/>
        <w:ind w:right="300"/>
        <w:rPr>
          <w:sz w:val="24"/>
        </w:rPr>
      </w:pPr>
      <w:r w:rsidRPr="00CC64BF">
        <w:rPr>
          <w:sz w:val="24"/>
        </w:rPr>
        <w:t>La Spada F, Stracquadanio C, Riolo M, Pane A and Cacciola SO (2022) Trichoderma Counteracts the Challenge of Phytophthora nicotianae Infections on Tomato by Modulating</w:t>
      </w:r>
      <w:r w:rsidRPr="00CC64BF">
        <w:rPr>
          <w:spacing w:val="-4"/>
          <w:sz w:val="24"/>
        </w:rPr>
        <w:t xml:space="preserve"> </w:t>
      </w:r>
      <w:r w:rsidRPr="00CC64BF">
        <w:rPr>
          <w:sz w:val="24"/>
        </w:rPr>
        <w:lastRenderedPageBreak/>
        <w:t>Plant</w:t>
      </w:r>
      <w:r w:rsidRPr="00CC64BF">
        <w:rPr>
          <w:spacing w:val="-2"/>
          <w:sz w:val="24"/>
        </w:rPr>
        <w:t xml:space="preserve"> </w:t>
      </w:r>
      <w:r w:rsidRPr="00CC64BF">
        <w:rPr>
          <w:sz w:val="24"/>
        </w:rPr>
        <w:t>Defense</w:t>
      </w:r>
      <w:r w:rsidRPr="00CC64BF">
        <w:rPr>
          <w:spacing w:val="-3"/>
          <w:sz w:val="24"/>
        </w:rPr>
        <w:t xml:space="preserve"> </w:t>
      </w:r>
      <w:r w:rsidRPr="00CC64BF">
        <w:rPr>
          <w:sz w:val="24"/>
        </w:rPr>
        <w:t>Mechanisms</w:t>
      </w:r>
      <w:r w:rsidRPr="00CC64BF">
        <w:rPr>
          <w:spacing w:val="-2"/>
          <w:sz w:val="24"/>
        </w:rPr>
        <w:t xml:space="preserve"> </w:t>
      </w:r>
      <w:r w:rsidRPr="00CC64BF">
        <w:rPr>
          <w:sz w:val="24"/>
        </w:rPr>
        <w:t>and</w:t>
      </w:r>
      <w:r w:rsidRPr="00CC64BF">
        <w:rPr>
          <w:spacing w:val="-2"/>
          <w:sz w:val="24"/>
        </w:rPr>
        <w:t xml:space="preserve"> </w:t>
      </w:r>
      <w:r w:rsidRPr="00CC64BF">
        <w:rPr>
          <w:sz w:val="24"/>
        </w:rPr>
        <w:t>the</w:t>
      </w:r>
      <w:r w:rsidRPr="00CC64BF">
        <w:rPr>
          <w:spacing w:val="-3"/>
          <w:sz w:val="24"/>
        </w:rPr>
        <w:t xml:space="preserve"> </w:t>
      </w:r>
      <w:r w:rsidRPr="00CC64BF">
        <w:rPr>
          <w:sz w:val="24"/>
        </w:rPr>
        <w:t>Expression</w:t>
      </w:r>
      <w:r w:rsidRPr="00CC64BF">
        <w:rPr>
          <w:spacing w:val="-2"/>
          <w:sz w:val="24"/>
        </w:rPr>
        <w:t xml:space="preserve"> </w:t>
      </w:r>
      <w:r w:rsidRPr="00CC64BF">
        <w:rPr>
          <w:sz w:val="24"/>
        </w:rPr>
        <w:t>of</w:t>
      </w:r>
      <w:r w:rsidRPr="00CC64BF">
        <w:rPr>
          <w:spacing w:val="-3"/>
          <w:sz w:val="24"/>
        </w:rPr>
        <w:t xml:space="preserve"> </w:t>
      </w:r>
      <w:r w:rsidRPr="00CC64BF">
        <w:rPr>
          <w:sz w:val="24"/>
        </w:rPr>
        <w:t>Crinkler,</w:t>
      </w:r>
      <w:r w:rsidRPr="00CC64BF">
        <w:rPr>
          <w:spacing w:val="-3"/>
          <w:sz w:val="24"/>
        </w:rPr>
        <w:t xml:space="preserve"> </w:t>
      </w:r>
      <w:r w:rsidRPr="00CC64BF">
        <w:rPr>
          <w:sz w:val="24"/>
        </w:rPr>
        <w:t>Necrosis-Inducing Phytophthora Protein 1, and Cellulose-Binding Elicitor Lectin Pathogenic Effectors. In: Lucena, C., Zimmermann, S. D., Aroca, R., Wang, J., eds. (2022). Beneficial Microbes and The Interconnection Between Crop Mineral Nutrition and Induced Systemic Resistance. Lausanne: Frontiers Media SA. https://doi.org/ 10.3389/978-2-88974-086-4.</w:t>
      </w:r>
    </w:p>
    <w:p w:rsidR="00E97C00" w:rsidRDefault="006D6013">
      <w:pPr>
        <w:pStyle w:val="Paragrafoelenco"/>
        <w:numPr>
          <w:ilvl w:val="0"/>
          <w:numId w:val="1"/>
        </w:numPr>
        <w:tabs>
          <w:tab w:val="left" w:pos="486"/>
        </w:tabs>
        <w:spacing w:line="360" w:lineRule="auto"/>
        <w:rPr>
          <w:sz w:val="24"/>
        </w:rPr>
      </w:pPr>
      <w:r w:rsidRPr="00DF7B13">
        <w:rPr>
          <w:sz w:val="24"/>
          <w:lang w:val="it-IT"/>
        </w:rPr>
        <w:t>La</w:t>
      </w:r>
      <w:r w:rsidRPr="00DF7B13">
        <w:rPr>
          <w:spacing w:val="-2"/>
          <w:sz w:val="24"/>
          <w:lang w:val="it-IT"/>
        </w:rPr>
        <w:t xml:space="preserve"> </w:t>
      </w:r>
      <w:r w:rsidRPr="00DF7B13">
        <w:rPr>
          <w:sz w:val="24"/>
          <w:lang w:val="it-IT"/>
        </w:rPr>
        <w:t>Spada</w:t>
      </w:r>
      <w:r w:rsidRPr="00DF7B13">
        <w:rPr>
          <w:spacing w:val="-2"/>
          <w:sz w:val="24"/>
          <w:lang w:val="it-IT"/>
        </w:rPr>
        <w:t xml:space="preserve"> </w:t>
      </w:r>
      <w:r w:rsidRPr="00DF7B13">
        <w:rPr>
          <w:sz w:val="24"/>
          <w:lang w:val="it-IT"/>
        </w:rPr>
        <w:t>F.,</w:t>
      </w:r>
      <w:r w:rsidRPr="00DF7B13">
        <w:rPr>
          <w:spacing w:val="-1"/>
          <w:sz w:val="24"/>
          <w:lang w:val="it-IT"/>
        </w:rPr>
        <w:t xml:space="preserve"> </w:t>
      </w:r>
      <w:r w:rsidRPr="00DF7B13">
        <w:rPr>
          <w:sz w:val="24"/>
          <w:lang w:val="it-IT"/>
        </w:rPr>
        <w:t>Cock</w:t>
      </w:r>
      <w:r w:rsidRPr="00DF7B13">
        <w:rPr>
          <w:spacing w:val="-1"/>
          <w:sz w:val="24"/>
          <w:lang w:val="it-IT"/>
        </w:rPr>
        <w:t xml:space="preserve"> </w:t>
      </w:r>
      <w:r w:rsidRPr="00DF7B13">
        <w:rPr>
          <w:sz w:val="24"/>
          <w:lang w:val="it-IT"/>
        </w:rPr>
        <w:t>P.J.A.,</w:t>
      </w:r>
      <w:r w:rsidRPr="00DF7B13">
        <w:rPr>
          <w:spacing w:val="-2"/>
          <w:sz w:val="24"/>
          <w:lang w:val="it-IT"/>
        </w:rPr>
        <w:t xml:space="preserve"> </w:t>
      </w:r>
      <w:r w:rsidRPr="00DF7B13">
        <w:rPr>
          <w:sz w:val="24"/>
          <w:lang w:val="it-IT"/>
        </w:rPr>
        <w:t>Randall</w:t>
      </w:r>
      <w:r w:rsidRPr="00DF7B13">
        <w:rPr>
          <w:spacing w:val="-1"/>
          <w:sz w:val="24"/>
          <w:lang w:val="it-IT"/>
        </w:rPr>
        <w:t xml:space="preserve"> </w:t>
      </w:r>
      <w:r w:rsidRPr="00DF7B13">
        <w:rPr>
          <w:sz w:val="24"/>
          <w:lang w:val="it-IT"/>
        </w:rPr>
        <w:t>E.;</w:t>
      </w:r>
      <w:r w:rsidRPr="00DF7B13">
        <w:rPr>
          <w:spacing w:val="-1"/>
          <w:sz w:val="24"/>
          <w:lang w:val="it-IT"/>
        </w:rPr>
        <w:t xml:space="preserve"> </w:t>
      </w:r>
      <w:r w:rsidRPr="00DF7B13">
        <w:rPr>
          <w:sz w:val="24"/>
          <w:lang w:val="it-IT"/>
        </w:rPr>
        <w:t>Pane</w:t>
      </w:r>
      <w:r w:rsidRPr="00DF7B13">
        <w:rPr>
          <w:spacing w:val="-2"/>
          <w:sz w:val="24"/>
          <w:lang w:val="it-IT"/>
        </w:rPr>
        <w:t xml:space="preserve"> </w:t>
      </w:r>
      <w:r w:rsidRPr="00DF7B13">
        <w:rPr>
          <w:sz w:val="24"/>
          <w:lang w:val="it-IT"/>
        </w:rPr>
        <w:t>A.,</w:t>
      </w:r>
      <w:r w:rsidRPr="00DF7B13">
        <w:rPr>
          <w:spacing w:val="-2"/>
          <w:sz w:val="24"/>
          <w:lang w:val="it-IT"/>
        </w:rPr>
        <w:t xml:space="preserve"> </w:t>
      </w:r>
      <w:r w:rsidRPr="00DF7B13">
        <w:rPr>
          <w:sz w:val="24"/>
          <w:lang w:val="it-IT"/>
        </w:rPr>
        <w:t>Cooke</w:t>
      </w:r>
      <w:r w:rsidRPr="00DF7B13">
        <w:rPr>
          <w:spacing w:val="-2"/>
          <w:sz w:val="24"/>
          <w:lang w:val="it-IT"/>
        </w:rPr>
        <w:t xml:space="preserve"> </w:t>
      </w:r>
      <w:r w:rsidRPr="00DF7B13">
        <w:rPr>
          <w:sz w:val="24"/>
          <w:lang w:val="it-IT"/>
        </w:rPr>
        <w:t>D.E.L.,</w:t>
      </w:r>
      <w:r w:rsidRPr="00DF7B13">
        <w:rPr>
          <w:spacing w:val="-1"/>
          <w:sz w:val="24"/>
          <w:lang w:val="it-IT"/>
        </w:rPr>
        <w:t xml:space="preserve"> </w:t>
      </w:r>
      <w:r w:rsidRPr="00DF7B13">
        <w:rPr>
          <w:sz w:val="24"/>
          <w:lang w:val="it-IT"/>
        </w:rPr>
        <w:t>Cacciola</w:t>
      </w:r>
      <w:r w:rsidRPr="00DF7B13">
        <w:rPr>
          <w:spacing w:val="-2"/>
          <w:sz w:val="24"/>
          <w:lang w:val="it-IT"/>
        </w:rPr>
        <w:t xml:space="preserve"> </w:t>
      </w:r>
      <w:r w:rsidRPr="00DF7B13">
        <w:rPr>
          <w:sz w:val="24"/>
          <w:lang w:val="it-IT"/>
        </w:rPr>
        <w:t>S.O.</w:t>
      </w:r>
      <w:r w:rsidRPr="00DF7B13">
        <w:rPr>
          <w:spacing w:val="-1"/>
          <w:sz w:val="24"/>
          <w:lang w:val="it-IT"/>
        </w:rPr>
        <w:t xml:space="preserve"> </w:t>
      </w:r>
      <w:r w:rsidRPr="00DF7B13">
        <w:rPr>
          <w:sz w:val="24"/>
          <w:lang w:val="it-IT"/>
        </w:rPr>
        <w:t xml:space="preserve">(2022). </w:t>
      </w:r>
      <w:r>
        <w:rPr>
          <w:sz w:val="24"/>
        </w:rPr>
        <w:t>DNA Metabarcoding and Isolation by Baiting Complement Each Other in Revealing Phytophthora Diversity in Anthropized and Natural Ecosystems. J. Fungi, 8:330. https://doi.org/10.3390/ jof804033.</w:t>
      </w:r>
    </w:p>
    <w:p w:rsidR="00E97C00" w:rsidRDefault="006D6013">
      <w:pPr>
        <w:pStyle w:val="Paragrafoelenco"/>
        <w:numPr>
          <w:ilvl w:val="0"/>
          <w:numId w:val="1"/>
        </w:numPr>
        <w:tabs>
          <w:tab w:val="left" w:pos="486"/>
        </w:tabs>
        <w:spacing w:line="360" w:lineRule="auto"/>
        <w:rPr>
          <w:sz w:val="24"/>
        </w:rPr>
      </w:pPr>
      <w:r>
        <w:rPr>
          <w:sz w:val="24"/>
        </w:rPr>
        <w:t>El</w:t>
      </w:r>
      <w:r>
        <w:rPr>
          <w:spacing w:val="-3"/>
          <w:sz w:val="24"/>
        </w:rPr>
        <w:t xml:space="preserve"> </w:t>
      </w:r>
      <w:r>
        <w:rPr>
          <w:sz w:val="24"/>
        </w:rPr>
        <w:t>boumlasy</w:t>
      </w:r>
      <w:r>
        <w:rPr>
          <w:spacing w:val="-7"/>
          <w:sz w:val="24"/>
        </w:rPr>
        <w:t xml:space="preserve"> </w:t>
      </w:r>
      <w:r>
        <w:rPr>
          <w:sz w:val="24"/>
        </w:rPr>
        <w:t>S,</w:t>
      </w:r>
      <w:r>
        <w:rPr>
          <w:spacing w:val="-1"/>
          <w:sz w:val="24"/>
        </w:rPr>
        <w:t xml:space="preserve"> </w:t>
      </w:r>
      <w:r>
        <w:rPr>
          <w:sz w:val="24"/>
        </w:rPr>
        <w:t>La</w:t>
      </w:r>
      <w:r>
        <w:rPr>
          <w:spacing w:val="-4"/>
          <w:sz w:val="24"/>
        </w:rPr>
        <w:t xml:space="preserve"> </w:t>
      </w:r>
      <w:r>
        <w:rPr>
          <w:sz w:val="24"/>
        </w:rPr>
        <w:t>Spada</w:t>
      </w:r>
      <w:r>
        <w:rPr>
          <w:spacing w:val="-2"/>
          <w:sz w:val="24"/>
        </w:rPr>
        <w:t xml:space="preserve"> </w:t>
      </w:r>
      <w:r>
        <w:rPr>
          <w:sz w:val="24"/>
        </w:rPr>
        <w:t>F,</w:t>
      </w:r>
      <w:r>
        <w:rPr>
          <w:spacing w:val="-3"/>
          <w:sz w:val="24"/>
        </w:rPr>
        <w:t xml:space="preserve"> </w:t>
      </w:r>
      <w:r>
        <w:rPr>
          <w:sz w:val="24"/>
        </w:rPr>
        <w:t>Pane</w:t>
      </w:r>
      <w:r>
        <w:rPr>
          <w:spacing w:val="-4"/>
          <w:sz w:val="24"/>
        </w:rPr>
        <w:t xml:space="preserve"> </w:t>
      </w:r>
      <w:r>
        <w:rPr>
          <w:sz w:val="24"/>
        </w:rPr>
        <w:t>A, Licciardello</w:t>
      </w:r>
      <w:r>
        <w:rPr>
          <w:spacing w:val="-1"/>
          <w:sz w:val="24"/>
        </w:rPr>
        <w:t xml:space="preserve"> </w:t>
      </w:r>
      <w:r>
        <w:rPr>
          <w:sz w:val="24"/>
        </w:rPr>
        <w:t>A,</w:t>
      </w:r>
      <w:r>
        <w:rPr>
          <w:spacing w:val="-3"/>
          <w:sz w:val="24"/>
        </w:rPr>
        <w:t xml:space="preserve"> </w:t>
      </w:r>
      <w:r>
        <w:rPr>
          <w:sz w:val="24"/>
        </w:rPr>
        <w:t>Debdoubi</w:t>
      </w:r>
      <w:r>
        <w:rPr>
          <w:spacing w:val="-3"/>
          <w:sz w:val="24"/>
        </w:rPr>
        <w:t xml:space="preserve"> </w:t>
      </w:r>
      <w:r>
        <w:rPr>
          <w:sz w:val="24"/>
        </w:rPr>
        <w:t>A,</w:t>
      </w:r>
      <w:r>
        <w:rPr>
          <w:spacing w:val="-3"/>
          <w:sz w:val="24"/>
        </w:rPr>
        <w:t xml:space="preserve"> </w:t>
      </w:r>
      <w:r>
        <w:rPr>
          <w:sz w:val="24"/>
        </w:rPr>
        <w:t>Tuccitto</w:t>
      </w:r>
      <w:r>
        <w:rPr>
          <w:spacing w:val="-3"/>
          <w:sz w:val="24"/>
        </w:rPr>
        <w:t xml:space="preserve"> </w:t>
      </w:r>
      <w:r>
        <w:rPr>
          <w:sz w:val="24"/>
        </w:rPr>
        <w:t>N</w:t>
      </w:r>
      <w:r>
        <w:rPr>
          <w:spacing w:val="-4"/>
          <w:sz w:val="24"/>
        </w:rPr>
        <w:t xml:space="preserve"> </w:t>
      </w:r>
      <w:r>
        <w:rPr>
          <w:sz w:val="24"/>
        </w:rPr>
        <w:t>and</w:t>
      </w:r>
      <w:r>
        <w:rPr>
          <w:spacing w:val="-3"/>
          <w:sz w:val="24"/>
        </w:rPr>
        <w:t xml:space="preserve"> </w:t>
      </w:r>
      <w:r>
        <w:rPr>
          <w:sz w:val="24"/>
        </w:rPr>
        <w:t>Cacciola SO (2022) A super absorbent polymer containing copper to control Plenodomus tracheiphilus the causative agent of mal secco disease of lemon. Front. Microbiol., 13:987056. https://doi.org/10.3389/fmicb.2022.987056</w:t>
      </w:r>
    </w:p>
    <w:p w:rsidR="00E97C00" w:rsidRDefault="006D6013">
      <w:pPr>
        <w:pStyle w:val="Paragrafoelenco"/>
        <w:numPr>
          <w:ilvl w:val="0"/>
          <w:numId w:val="1"/>
        </w:numPr>
        <w:tabs>
          <w:tab w:val="left" w:pos="486"/>
        </w:tabs>
        <w:spacing w:line="360" w:lineRule="auto"/>
        <w:ind w:right="303"/>
        <w:rPr>
          <w:sz w:val="24"/>
        </w:rPr>
      </w:pPr>
      <w:r w:rsidRPr="00DF7B13">
        <w:rPr>
          <w:sz w:val="24"/>
          <w:lang w:val="it-IT"/>
        </w:rPr>
        <w:t xml:space="preserve">Riolo M., Aloi F., Conti Taguali S., Cacciola S.O, Pane </w:t>
      </w:r>
      <w:proofErr w:type="gramStart"/>
      <w:r w:rsidRPr="00DF7B13">
        <w:rPr>
          <w:sz w:val="24"/>
          <w:lang w:val="it-IT"/>
        </w:rPr>
        <w:t>A.(</w:t>
      </w:r>
      <w:proofErr w:type="gramEnd"/>
      <w:r w:rsidRPr="00DF7B13">
        <w:rPr>
          <w:sz w:val="24"/>
          <w:lang w:val="it-IT"/>
        </w:rPr>
        <w:t xml:space="preserve">2022). </w:t>
      </w:r>
      <w:r>
        <w:rPr>
          <w:sz w:val="24"/>
        </w:rPr>
        <w:t>Phytophthora × cambivora as a major factor inciting the decline of European beech in the southernmost limit of its natural range in Europe. J. Fungi, 8: 973. https://doi.org/10.3390/jof8090973</w:t>
      </w:r>
    </w:p>
    <w:p w:rsidR="00E97C00" w:rsidRDefault="006D6013">
      <w:pPr>
        <w:pStyle w:val="Paragrafoelenco"/>
        <w:numPr>
          <w:ilvl w:val="0"/>
          <w:numId w:val="1"/>
        </w:numPr>
        <w:tabs>
          <w:tab w:val="left" w:pos="486"/>
        </w:tabs>
        <w:spacing w:before="122" w:line="360" w:lineRule="auto"/>
        <w:ind w:right="299"/>
        <w:rPr>
          <w:sz w:val="24"/>
        </w:rPr>
      </w:pPr>
      <w:r w:rsidRPr="00DF7B13">
        <w:rPr>
          <w:sz w:val="24"/>
          <w:lang w:val="it-IT"/>
        </w:rPr>
        <w:t xml:space="preserve">Salmaninezhad F., Aloi F., Pane A., Mostowfizadeh-Ghalamfarsa R., Cacciola S.O. (2022). </w:t>
      </w:r>
      <w:r>
        <w:rPr>
          <w:sz w:val="24"/>
        </w:rPr>
        <w:t>Globisporangium coniferarum sp. nov., associated with conifers and Quercus spp. Fungal Systematics and Evolution, 10: 127–137.</w:t>
      </w:r>
      <w:r>
        <w:rPr>
          <w:spacing w:val="-1"/>
          <w:sz w:val="24"/>
        </w:rPr>
        <w:t xml:space="preserve"> </w:t>
      </w:r>
      <w:r>
        <w:rPr>
          <w:sz w:val="24"/>
        </w:rPr>
        <w:t>https://doi.org/ 10.3114/fuse.2022.10.05.</w:t>
      </w:r>
    </w:p>
    <w:p w:rsidR="00E97C00" w:rsidRDefault="006D6013" w:rsidP="00CC64BF">
      <w:pPr>
        <w:pStyle w:val="Paragrafoelenco"/>
        <w:numPr>
          <w:ilvl w:val="0"/>
          <w:numId w:val="1"/>
        </w:numPr>
        <w:tabs>
          <w:tab w:val="left" w:pos="486"/>
        </w:tabs>
        <w:spacing w:before="2" w:line="360" w:lineRule="auto"/>
        <w:ind w:right="298" w:firstLine="0"/>
      </w:pPr>
      <w:r w:rsidRPr="00CC64BF">
        <w:rPr>
          <w:sz w:val="24"/>
          <w:lang w:val="it-IT"/>
        </w:rPr>
        <w:t xml:space="preserve">Aloi F., Parlascino R., Conti Taguali S., Faedda R*, Pane A.*, Cacciola S. O. (2023). </w:t>
      </w:r>
      <w:r>
        <w:rPr>
          <w:sz w:val="24"/>
        </w:rPr>
        <w:t>Phytophthora pseudocryptogea, P. nicotianae and P. multivora associated to Cycas revoluta:</w:t>
      </w:r>
      <w:r w:rsidRPr="00CC64BF">
        <w:rPr>
          <w:spacing w:val="74"/>
          <w:w w:val="150"/>
          <w:sz w:val="24"/>
        </w:rPr>
        <w:t xml:space="preserve"> </w:t>
      </w:r>
      <w:r>
        <w:rPr>
          <w:sz w:val="24"/>
        </w:rPr>
        <w:t>First</w:t>
      </w:r>
      <w:r w:rsidRPr="00CC64BF">
        <w:rPr>
          <w:spacing w:val="74"/>
          <w:w w:val="150"/>
          <w:sz w:val="24"/>
        </w:rPr>
        <w:t xml:space="preserve"> </w:t>
      </w:r>
      <w:r>
        <w:rPr>
          <w:sz w:val="24"/>
        </w:rPr>
        <w:t>Report</w:t>
      </w:r>
      <w:r w:rsidRPr="00CC64BF">
        <w:rPr>
          <w:spacing w:val="74"/>
          <w:w w:val="150"/>
          <w:sz w:val="24"/>
        </w:rPr>
        <w:t xml:space="preserve"> </w:t>
      </w:r>
      <w:r>
        <w:rPr>
          <w:sz w:val="24"/>
        </w:rPr>
        <w:t>Worldwide</w:t>
      </w:r>
      <w:r w:rsidRPr="00CC64BF">
        <w:rPr>
          <w:spacing w:val="74"/>
          <w:w w:val="150"/>
          <w:sz w:val="24"/>
        </w:rPr>
        <w:t xml:space="preserve"> </w:t>
      </w:r>
      <w:r>
        <w:rPr>
          <w:sz w:val="24"/>
        </w:rPr>
        <w:t>(2023).</w:t>
      </w:r>
      <w:r w:rsidRPr="00CC64BF">
        <w:rPr>
          <w:spacing w:val="75"/>
          <w:w w:val="150"/>
          <w:sz w:val="24"/>
        </w:rPr>
        <w:t xml:space="preserve"> </w:t>
      </w:r>
      <w:r>
        <w:rPr>
          <w:sz w:val="24"/>
        </w:rPr>
        <w:t>Plants,</w:t>
      </w:r>
      <w:r w:rsidRPr="00CC64BF">
        <w:rPr>
          <w:spacing w:val="73"/>
          <w:w w:val="150"/>
          <w:sz w:val="24"/>
        </w:rPr>
        <w:t xml:space="preserve"> </w:t>
      </w:r>
      <w:r>
        <w:rPr>
          <w:sz w:val="24"/>
        </w:rPr>
        <w:t>12:</w:t>
      </w:r>
      <w:r w:rsidRPr="00CC64BF">
        <w:rPr>
          <w:spacing w:val="74"/>
          <w:w w:val="150"/>
          <w:sz w:val="24"/>
        </w:rPr>
        <w:t xml:space="preserve"> </w:t>
      </w:r>
      <w:r>
        <w:rPr>
          <w:sz w:val="24"/>
        </w:rPr>
        <w:t>1197.</w:t>
      </w:r>
      <w:r w:rsidR="00CC64BF">
        <w:rPr>
          <w:sz w:val="24"/>
        </w:rPr>
        <w:t xml:space="preserve"> </w:t>
      </w:r>
      <w:r w:rsidRPr="00CC64BF">
        <w:rPr>
          <w:spacing w:val="-2"/>
        </w:rPr>
        <w:t>https://doi.org/10.3390/plants12051197.</w:t>
      </w:r>
    </w:p>
    <w:p w:rsidR="00E97C00" w:rsidRDefault="006D6013" w:rsidP="00CC64BF">
      <w:pPr>
        <w:pStyle w:val="Paragrafoelenco"/>
        <w:numPr>
          <w:ilvl w:val="0"/>
          <w:numId w:val="1"/>
        </w:numPr>
        <w:tabs>
          <w:tab w:val="left" w:pos="486"/>
        </w:tabs>
        <w:spacing w:before="256" w:line="360" w:lineRule="auto"/>
        <w:ind w:right="303"/>
        <w:rPr>
          <w:sz w:val="24"/>
        </w:rPr>
      </w:pPr>
      <w:r w:rsidRPr="00DF7B13">
        <w:rPr>
          <w:sz w:val="24"/>
          <w:lang w:val="it-IT"/>
        </w:rPr>
        <w:t xml:space="preserve">Riolo, M., Pane, A., Santilli, E., Moricca, S. &amp; Cacciola, S.O. (2023). </w:t>
      </w:r>
      <w:r>
        <w:rPr>
          <w:sz w:val="24"/>
        </w:rPr>
        <w:t>Susceptibility of Italian olive cultivars to various Colletotrichum species associated with fruit anthracnose Plant Pathology, 72, 255-267. https://doi.org/10.1111/ppa.1365210.1111/ppa.13652.</w:t>
      </w:r>
    </w:p>
    <w:p w:rsidR="00E97C00" w:rsidRDefault="006D6013">
      <w:pPr>
        <w:pStyle w:val="Paragrafoelenco"/>
        <w:numPr>
          <w:ilvl w:val="0"/>
          <w:numId w:val="1"/>
        </w:numPr>
        <w:tabs>
          <w:tab w:val="left" w:pos="486"/>
        </w:tabs>
        <w:spacing w:before="76" w:line="360" w:lineRule="auto"/>
        <w:ind w:right="299"/>
        <w:rPr>
          <w:sz w:val="24"/>
        </w:rPr>
      </w:pPr>
      <w:r w:rsidRPr="00DF7B13">
        <w:rPr>
          <w:sz w:val="24"/>
          <w:lang w:val="it-IT"/>
        </w:rPr>
        <w:t xml:space="preserve">Conti Taguali S., Bua C., Rovetto E. I., Pane A., La Spada F., S. O. Cacciola. </w:t>
      </w:r>
      <w:r>
        <w:rPr>
          <w:sz w:val="24"/>
        </w:rPr>
        <w:t xml:space="preserve">(2023). Bleeding Stem Cankers and Root Rot Caused by Phytophthora multivora in Morus alba, Pistacia atlantica and Sterculia diversifolia in eastern Sicily. J. Plant Pathol., 106:291. </w:t>
      </w:r>
      <w:r>
        <w:rPr>
          <w:spacing w:val="-2"/>
          <w:sz w:val="24"/>
        </w:rPr>
        <w:t>https://doi.org/10.1007/s42161-023-01547-2</w:t>
      </w:r>
    </w:p>
    <w:p w:rsidR="00E97C00" w:rsidRDefault="006D6013">
      <w:pPr>
        <w:pStyle w:val="Paragrafoelenco"/>
        <w:numPr>
          <w:ilvl w:val="0"/>
          <w:numId w:val="1"/>
        </w:numPr>
        <w:tabs>
          <w:tab w:val="left" w:pos="486"/>
        </w:tabs>
        <w:spacing w:before="121" w:line="360" w:lineRule="auto"/>
        <w:ind w:right="302"/>
        <w:rPr>
          <w:sz w:val="24"/>
        </w:rPr>
      </w:pPr>
      <w:r w:rsidRPr="00DF7B13">
        <w:rPr>
          <w:sz w:val="24"/>
          <w:lang w:val="it-IT"/>
        </w:rPr>
        <w:t xml:space="preserve">Rovetto E. I., La Spada F., Aloi F., Riolo M., Pane A. Garbelotto M., S. O. Cacciola. </w:t>
      </w:r>
      <w:r>
        <w:rPr>
          <w:sz w:val="24"/>
        </w:rPr>
        <w:t xml:space="preserve">(2024). Green solutions and new technologies for sustainable management of fungus and oomycete diseases in the citrus fruit supply chain. J. Plant Pathology, 06:411–437. </w:t>
      </w:r>
      <w:r>
        <w:rPr>
          <w:spacing w:val="-2"/>
          <w:sz w:val="24"/>
        </w:rPr>
        <w:t>https://doi.org/10.1007/s42161-023-01543-6.</w:t>
      </w:r>
    </w:p>
    <w:p w:rsidR="00E97C00" w:rsidRPr="00CC64BF" w:rsidRDefault="006D6013" w:rsidP="00CC64BF">
      <w:pPr>
        <w:pStyle w:val="Paragrafoelenco"/>
        <w:numPr>
          <w:ilvl w:val="0"/>
          <w:numId w:val="1"/>
        </w:numPr>
        <w:tabs>
          <w:tab w:val="left" w:pos="484"/>
          <w:tab w:val="left" w:pos="486"/>
          <w:tab w:val="left" w:pos="2175"/>
          <w:tab w:val="left" w:pos="3357"/>
          <w:tab w:val="left" w:pos="5340"/>
          <w:tab w:val="left" w:pos="7982"/>
        </w:tabs>
        <w:spacing w:line="360" w:lineRule="auto"/>
        <w:ind w:right="304" w:hanging="356"/>
        <w:rPr>
          <w:sz w:val="24"/>
        </w:rPr>
      </w:pPr>
      <w:r w:rsidRPr="00CC64BF">
        <w:rPr>
          <w:sz w:val="24"/>
          <w:lang w:val="it-IT"/>
        </w:rPr>
        <w:t xml:space="preserve">Arslan D., Tuccitto N., Auditore A., Licciardello A., Marletta G., Riolo M., La Spada F., </w:t>
      </w:r>
      <w:r w:rsidRPr="00CC64BF">
        <w:rPr>
          <w:sz w:val="24"/>
          <w:lang w:val="it-IT"/>
        </w:rPr>
        <w:lastRenderedPageBreak/>
        <w:t xml:space="preserve">Conti Taguali S., Calpe J., Meca G., Pane A., Cacciola S.O., Karakeçili A. (2024). </w:t>
      </w:r>
      <w:r w:rsidRPr="00CC64BF">
        <w:rPr>
          <w:sz w:val="24"/>
        </w:rPr>
        <w:t>Chitosan-based films grafted with citrus waste-derived antifungal agents: An innovative and sustainable</w:t>
      </w:r>
      <w:r w:rsidRPr="00CC64BF">
        <w:rPr>
          <w:spacing w:val="-1"/>
          <w:sz w:val="24"/>
        </w:rPr>
        <w:t xml:space="preserve"> </w:t>
      </w:r>
      <w:r w:rsidRPr="00CC64BF">
        <w:rPr>
          <w:sz w:val="24"/>
        </w:rPr>
        <w:t>approach to enhance</w:t>
      </w:r>
      <w:r w:rsidRPr="00CC64BF">
        <w:rPr>
          <w:spacing w:val="-1"/>
          <w:sz w:val="24"/>
        </w:rPr>
        <w:t xml:space="preserve"> </w:t>
      </w:r>
      <w:r w:rsidRPr="00CC64BF">
        <w:rPr>
          <w:sz w:val="24"/>
        </w:rPr>
        <w:t>post-harvest preservation of</w:t>
      </w:r>
      <w:r w:rsidRPr="00CC64BF">
        <w:rPr>
          <w:spacing w:val="-1"/>
          <w:sz w:val="24"/>
        </w:rPr>
        <w:t xml:space="preserve"> </w:t>
      </w:r>
      <w:r w:rsidRPr="00CC64BF">
        <w:rPr>
          <w:sz w:val="24"/>
        </w:rPr>
        <w:t xml:space="preserve">citrus fruit. International </w:t>
      </w:r>
      <w:r w:rsidRPr="00CC64BF">
        <w:rPr>
          <w:i/>
          <w:spacing w:val="-2"/>
          <w:sz w:val="24"/>
        </w:rPr>
        <w:t>Journal</w:t>
      </w:r>
      <w:r w:rsidR="00CC64BF" w:rsidRPr="00CC64BF">
        <w:rPr>
          <w:i/>
          <w:sz w:val="24"/>
        </w:rPr>
        <w:t xml:space="preserve"> </w:t>
      </w:r>
      <w:r w:rsidRPr="00CC64BF">
        <w:rPr>
          <w:i/>
          <w:spacing w:val="-6"/>
          <w:sz w:val="24"/>
        </w:rPr>
        <w:t>of</w:t>
      </w:r>
      <w:r w:rsidR="00CC64BF" w:rsidRPr="00CC64BF">
        <w:rPr>
          <w:i/>
          <w:sz w:val="24"/>
        </w:rPr>
        <w:t xml:space="preserve"> </w:t>
      </w:r>
      <w:r w:rsidRPr="00CC64BF">
        <w:rPr>
          <w:i/>
          <w:spacing w:val="-2"/>
          <w:sz w:val="24"/>
        </w:rPr>
        <w:t>Biological</w:t>
      </w:r>
      <w:r w:rsidR="00CC64BF" w:rsidRPr="00CC64BF">
        <w:rPr>
          <w:i/>
          <w:sz w:val="24"/>
        </w:rPr>
        <w:t xml:space="preserve"> </w:t>
      </w:r>
      <w:r w:rsidRPr="00CC64BF">
        <w:rPr>
          <w:i/>
          <w:spacing w:val="-2"/>
          <w:sz w:val="24"/>
        </w:rPr>
        <w:t>Macromolecules,</w:t>
      </w:r>
      <w:r w:rsidR="00CC64BF">
        <w:rPr>
          <w:sz w:val="24"/>
        </w:rPr>
        <w:t xml:space="preserve"> </w:t>
      </w:r>
      <w:r w:rsidRPr="00CC64BF">
        <w:rPr>
          <w:spacing w:val="-2"/>
          <w:sz w:val="24"/>
        </w:rPr>
        <w:t>264:130514.</w:t>
      </w:r>
      <w:r>
        <w:rPr>
          <w:spacing w:val="-2"/>
          <w:sz w:val="24"/>
        </w:rPr>
        <w:t xml:space="preserve"> </w:t>
      </w:r>
      <w:hyperlink r:id="rId12">
        <w:r w:rsidRPr="00CC64BF">
          <w:rPr>
            <w:color w:val="0000FF"/>
            <w:spacing w:val="-2"/>
            <w:sz w:val="24"/>
            <w:u w:val="single" w:color="0000FF"/>
          </w:rPr>
          <w:t>https://doi.org/10.1016/j.ijbiomac.2024.130514</w:t>
        </w:r>
        <w:r w:rsidRPr="00CC64BF">
          <w:rPr>
            <w:spacing w:val="-2"/>
            <w:sz w:val="24"/>
          </w:rPr>
          <w:t>.</w:t>
        </w:r>
      </w:hyperlink>
    </w:p>
    <w:p w:rsidR="00E97C00" w:rsidRDefault="006D6013">
      <w:pPr>
        <w:pStyle w:val="Paragrafoelenco"/>
        <w:numPr>
          <w:ilvl w:val="0"/>
          <w:numId w:val="1"/>
        </w:numPr>
        <w:tabs>
          <w:tab w:val="left" w:pos="484"/>
          <w:tab w:val="left" w:pos="486"/>
        </w:tabs>
        <w:spacing w:before="1" w:line="360" w:lineRule="auto"/>
        <w:ind w:right="304" w:hanging="356"/>
        <w:rPr>
          <w:sz w:val="24"/>
        </w:rPr>
      </w:pPr>
      <w:r>
        <w:rPr>
          <w:sz w:val="24"/>
        </w:rPr>
        <w:t>Jung T., Milenković I., Balci Y., Janoušek J., Kudláček T., Nagy Z.Á., Baharuddin B., Bakonyi J., Broders K.D., Cacciola S.O., Chang T., Chi N.M., Corcobado T., Cravador</w:t>
      </w:r>
      <w:r>
        <w:rPr>
          <w:spacing w:val="40"/>
          <w:sz w:val="24"/>
        </w:rPr>
        <w:t xml:space="preserve"> </w:t>
      </w:r>
      <w:r>
        <w:rPr>
          <w:sz w:val="24"/>
        </w:rPr>
        <w:t>A., Đorđević B., Durán A., Ferreira M., Fu C.-H., Garcia L., Hieno A., Ho H., Hong C., Junaid M.,</w:t>
      </w:r>
      <w:r>
        <w:rPr>
          <w:spacing w:val="-1"/>
          <w:sz w:val="24"/>
        </w:rPr>
        <w:t xml:space="preserve"> </w:t>
      </w:r>
      <w:r>
        <w:rPr>
          <w:sz w:val="24"/>
        </w:rPr>
        <w:t xml:space="preserve">Kageyama K., Kuswinanti T., Maia C., Májek T., Masuya H., Magnano di San Lio G., Mendieta-Araica B., Nasri N., Oliveira L.S.S., Pane A., Pérez-Sierra A., Rosmana A., Sanfuentes von Stowasser E., Scanu B., Singh R., Stanivuković Z., Tarigan M., Thu P.Q., Tomić Z., Tomšovský M., Uematsu S., Webber J.F., Zeng H.-C., Zheng F.-C., Brasier C.M., Horta Jung M. (2024). Worldwide forest surveys reveal forty-three new species in Phytophthora major Clade 2 with fundamental implications for the evolution and biogeography of the genus and global plant biosecurity. Studies in Mycology, 107: 251–388. Available online at </w:t>
      </w:r>
      <w:hyperlink r:id="rId13">
        <w:r>
          <w:rPr>
            <w:sz w:val="24"/>
          </w:rPr>
          <w:t>www.studiesinmycology.org.</w:t>
        </w:r>
      </w:hyperlink>
    </w:p>
    <w:p w:rsidR="00E97C00" w:rsidRDefault="006D6013">
      <w:pPr>
        <w:pStyle w:val="Paragrafoelenco"/>
        <w:numPr>
          <w:ilvl w:val="0"/>
          <w:numId w:val="1"/>
        </w:numPr>
        <w:tabs>
          <w:tab w:val="left" w:pos="486"/>
        </w:tabs>
        <w:spacing w:before="2" w:line="360" w:lineRule="auto"/>
        <w:ind w:right="304"/>
        <w:rPr>
          <w:sz w:val="24"/>
        </w:rPr>
      </w:pPr>
      <w:r w:rsidRPr="00DF7B13">
        <w:rPr>
          <w:sz w:val="24"/>
          <w:lang w:val="it-IT"/>
        </w:rPr>
        <w:t>Maserti</w:t>
      </w:r>
      <w:r w:rsidRPr="00DF7B13">
        <w:rPr>
          <w:spacing w:val="-1"/>
          <w:sz w:val="24"/>
          <w:lang w:val="it-IT"/>
        </w:rPr>
        <w:t xml:space="preserve"> </w:t>
      </w:r>
      <w:r w:rsidRPr="00DF7B13">
        <w:rPr>
          <w:sz w:val="24"/>
          <w:lang w:val="it-IT"/>
        </w:rPr>
        <w:t>B.,</w:t>
      </w:r>
      <w:r w:rsidRPr="00DF7B13">
        <w:rPr>
          <w:spacing w:val="-1"/>
          <w:sz w:val="24"/>
          <w:lang w:val="it-IT"/>
        </w:rPr>
        <w:t xml:space="preserve"> </w:t>
      </w:r>
      <w:r w:rsidRPr="00DF7B13">
        <w:rPr>
          <w:sz w:val="24"/>
          <w:lang w:val="it-IT"/>
        </w:rPr>
        <w:t>Michelozzi</w:t>
      </w:r>
      <w:r w:rsidRPr="00DF7B13">
        <w:rPr>
          <w:spacing w:val="-3"/>
          <w:sz w:val="24"/>
          <w:lang w:val="it-IT"/>
        </w:rPr>
        <w:t xml:space="preserve"> </w:t>
      </w:r>
      <w:r w:rsidRPr="00DF7B13">
        <w:rPr>
          <w:sz w:val="24"/>
          <w:lang w:val="it-IT"/>
        </w:rPr>
        <w:t>M.,</w:t>
      </w:r>
      <w:r w:rsidRPr="00DF7B13">
        <w:rPr>
          <w:spacing w:val="-1"/>
          <w:sz w:val="24"/>
          <w:lang w:val="it-IT"/>
        </w:rPr>
        <w:t xml:space="preserve"> </w:t>
      </w:r>
      <w:r w:rsidRPr="00DF7B13">
        <w:rPr>
          <w:sz w:val="24"/>
          <w:lang w:val="it-IT"/>
        </w:rPr>
        <w:t>Cencetti</w:t>
      </w:r>
      <w:r w:rsidRPr="00DF7B13">
        <w:rPr>
          <w:spacing w:val="-1"/>
          <w:sz w:val="24"/>
          <w:lang w:val="it-IT"/>
        </w:rPr>
        <w:t xml:space="preserve"> </w:t>
      </w:r>
      <w:r w:rsidRPr="00DF7B13">
        <w:rPr>
          <w:sz w:val="24"/>
          <w:lang w:val="it-IT"/>
        </w:rPr>
        <w:t>G.,</w:t>
      </w:r>
      <w:r w:rsidRPr="00DF7B13">
        <w:rPr>
          <w:spacing w:val="-2"/>
          <w:sz w:val="24"/>
          <w:lang w:val="it-IT"/>
        </w:rPr>
        <w:t xml:space="preserve"> </w:t>
      </w:r>
      <w:r w:rsidRPr="00DF7B13">
        <w:rPr>
          <w:sz w:val="24"/>
          <w:lang w:val="it-IT"/>
        </w:rPr>
        <w:t>Riolo</w:t>
      </w:r>
      <w:r w:rsidRPr="00DF7B13">
        <w:rPr>
          <w:spacing w:val="-1"/>
          <w:sz w:val="24"/>
          <w:lang w:val="it-IT"/>
        </w:rPr>
        <w:t xml:space="preserve"> </w:t>
      </w:r>
      <w:r w:rsidRPr="00DF7B13">
        <w:rPr>
          <w:sz w:val="24"/>
          <w:lang w:val="it-IT"/>
        </w:rPr>
        <w:t>M., La</w:t>
      </w:r>
      <w:r w:rsidRPr="00DF7B13">
        <w:rPr>
          <w:spacing w:val="-2"/>
          <w:sz w:val="24"/>
          <w:lang w:val="it-IT"/>
        </w:rPr>
        <w:t xml:space="preserve"> </w:t>
      </w:r>
      <w:r w:rsidRPr="00DF7B13">
        <w:rPr>
          <w:sz w:val="24"/>
          <w:lang w:val="it-IT"/>
        </w:rPr>
        <w:t>Spada</w:t>
      </w:r>
      <w:r w:rsidRPr="00DF7B13">
        <w:rPr>
          <w:spacing w:val="-2"/>
          <w:sz w:val="24"/>
          <w:lang w:val="it-IT"/>
        </w:rPr>
        <w:t xml:space="preserve"> </w:t>
      </w:r>
      <w:r w:rsidRPr="00DF7B13">
        <w:rPr>
          <w:sz w:val="24"/>
          <w:lang w:val="it-IT"/>
        </w:rPr>
        <w:t>F.,</w:t>
      </w:r>
      <w:r w:rsidRPr="00DF7B13">
        <w:rPr>
          <w:spacing w:val="-1"/>
          <w:sz w:val="24"/>
          <w:lang w:val="it-IT"/>
        </w:rPr>
        <w:t xml:space="preserve"> </w:t>
      </w:r>
      <w:r w:rsidRPr="00DF7B13">
        <w:rPr>
          <w:sz w:val="24"/>
          <w:lang w:val="it-IT"/>
        </w:rPr>
        <w:t>Aloi F.,</w:t>
      </w:r>
      <w:r w:rsidRPr="00DF7B13">
        <w:rPr>
          <w:spacing w:val="-1"/>
          <w:sz w:val="24"/>
          <w:lang w:val="it-IT"/>
        </w:rPr>
        <w:t xml:space="preserve"> </w:t>
      </w:r>
      <w:r w:rsidRPr="00DF7B13">
        <w:rPr>
          <w:sz w:val="24"/>
          <w:lang w:val="it-IT"/>
        </w:rPr>
        <w:t>Pane</w:t>
      </w:r>
      <w:r w:rsidRPr="00DF7B13">
        <w:rPr>
          <w:spacing w:val="-2"/>
          <w:sz w:val="24"/>
          <w:lang w:val="it-IT"/>
        </w:rPr>
        <w:t xml:space="preserve"> </w:t>
      </w:r>
      <w:r w:rsidRPr="00DF7B13">
        <w:rPr>
          <w:sz w:val="24"/>
          <w:lang w:val="it-IT"/>
        </w:rPr>
        <w:t xml:space="preserve">A., Bartolini P., Pecori F., De Andrade Da Silva E. M., da Silva Gesteira A., Micheli F., Cacciola S. O. (2024). </w:t>
      </w:r>
      <w:r>
        <w:rPr>
          <w:sz w:val="24"/>
        </w:rPr>
        <w:t>Leaf volatile profiles from two citrus varieties differing in susceptibility to Phytophthora citrophthora infection. Physiological and Molecular Plant Pathology, 133: 102319. https://doi.org/10.1016/j.pmpp.2024.102319</w:t>
      </w:r>
    </w:p>
    <w:p w:rsidR="00E97C00" w:rsidRPr="00CC64BF" w:rsidRDefault="006D6013" w:rsidP="00CC64BF">
      <w:pPr>
        <w:pStyle w:val="Paragrafoelenco"/>
        <w:numPr>
          <w:ilvl w:val="0"/>
          <w:numId w:val="1"/>
        </w:numPr>
        <w:tabs>
          <w:tab w:val="left" w:pos="486"/>
        </w:tabs>
        <w:spacing w:before="76" w:line="362" w:lineRule="auto"/>
        <w:ind w:right="304" w:firstLine="0"/>
      </w:pPr>
      <w:r w:rsidRPr="00CC64BF">
        <w:rPr>
          <w:sz w:val="24"/>
          <w:lang w:val="it-IT"/>
        </w:rPr>
        <w:t xml:space="preserve">La Spada F., Bua C., Pane A., Tuccitto N., Riolo M., Cacciola S. O. (2024). </w:t>
      </w:r>
      <w:r w:rsidRPr="00CC64BF">
        <w:rPr>
          <w:sz w:val="24"/>
        </w:rPr>
        <w:t>Exploring eco-friendly</w:t>
      </w:r>
      <w:r w:rsidRPr="00CC64BF">
        <w:rPr>
          <w:spacing w:val="80"/>
          <w:sz w:val="24"/>
        </w:rPr>
        <w:t xml:space="preserve"> </w:t>
      </w:r>
      <w:r w:rsidRPr="00CC64BF">
        <w:rPr>
          <w:sz w:val="24"/>
        </w:rPr>
        <w:t>solutions</w:t>
      </w:r>
      <w:r w:rsidRPr="00CC64BF">
        <w:rPr>
          <w:spacing w:val="80"/>
          <w:sz w:val="24"/>
        </w:rPr>
        <w:t xml:space="preserve"> </w:t>
      </w:r>
      <w:r w:rsidRPr="00CC64BF">
        <w:rPr>
          <w:sz w:val="24"/>
        </w:rPr>
        <w:t>for</w:t>
      </w:r>
      <w:r w:rsidRPr="00CC64BF">
        <w:rPr>
          <w:spacing w:val="80"/>
          <w:sz w:val="24"/>
        </w:rPr>
        <w:t xml:space="preserve"> </w:t>
      </w:r>
      <w:r w:rsidRPr="00CC64BF">
        <w:rPr>
          <w:sz w:val="24"/>
        </w:rPr>
        <w:t>Phytophthora</w:t>
      </w:r>
      <w:r w:rsidRPr="00CC64BF">
        <w:rPr>
          <w:spacing w:val="80"/>
          <w:sz w:val="24"/>
        </w:rPr>
        <w:t xml:space="preserve"> </w:t>
      </w:r>
      <w:r w:rsidRPr="00CC64BF">
        <w:rPr>
          <w:sz w:val="24"/>
        </w:rPr>
        <w:t>disease</w:t>
      </w:r>
      <w:r w:rsidRPr="00CC64BF">
        <w:rPr>
          <w:spacing w:val="80"/>
          <w:sz w:val="24"/>
        </w:rPr>
        <w:t xml:space="preserve"> </w:t>
      </w:r>
      <w:r w:rsidRPr="00CC64BF">
        <w:rPr>
          <w:sz w:val="24"/>
        </w:rPr>
        <w:t>management:</w:t>
      </w:r>
      <w:r w:rsidRPr="00CC64BF">
        <w:rPr>
          <w:spacing w:val="80"/>
          <w:sz w:val="24"/>
        </w:rPr>
        <w:t xml:space="preserve"> </w:t>
      </w:r>
      <w:r w:rsidRPr="00CC64BF">
        <w:rPr>
          <w:sz w:val="24"/>
        </w:rPr>
        <w:t>harnessing</w:t>
      </w:r>
      <w:r w:rsidRPr="00CC64BF">
        <w:rPr>
          <w:spacing w:val="80"/>
          <w:sz w:val="24"/>
        </w:rPr>
        <w:t xml:space="preserve"> </w:t>
      </w:r>
      <w:r w:rsidRPr="00CC64BF">
        <w:rPr>
          <w:sz w:val="24"/>
        </w:rPr>
        <w:t>the</w:t>
      </w:r>
      <w:r w:rsidRPr="00CC64BF">
        <w:rPr>
          <w:spacing w:val="80"/>
          <w:sz w:val="24"/>
        </w:rPr>
        <w:t xml:space="preserve"> </w:t>
      </w:r>
      <w:r w:rsidRPr="00CC64BF">
        <w:rPr>
          <w:sz w:val="24"/>
        </w:rPr>
        <w:t>anti</w:t>
      </w:r>
      <w:r w:rsidRPr="00CC64BF">
        <w:rPr>
          <w:spacing w:val="80"/>
          <w:sz w:val="24"/>
        </w:rPr>
        <w:t xml:space="preserve"> </w:t>
      </w:r>
      <w:r w:rsidRPr="00CC64BF">
        <w:rPr>
          <w:sz w:val="24"/>
        </w:rPr>
        <w:t>-</w:t>
      </w:r>
      <w:r w:rsidRPr="00CC64BF">
        <w:t xml:space="preserve">oomycete potential of a fermented lemon waste formulation. </w:t>
      </w:r>
      <w:r w:rsidRPr="00CC64BF">
        <w:rPr>
          <w:i/>
        </w:rPr>
        <w:t>Journal of Agriculture and Food Research</w:t>
      </w:r>
      <w:r w:rsidRPr="00CC64BF">
        <w:t>,17:101227. https://doi.org/10.1016/j.jafr.2024.101227</w:t>
      </w:r>
    </w:p>
    <w:p w:rsidR="00E97C00" w:rsidRPr="009E100B" w:rsidRDefault="006D6013">
      <w:pPr>
        <w:pStyle w:val="Paragrafoelenco"/>
        <w:numPr>
          <w:ilvl w:val="0"/>
          <w:numId w:val="1"/>
        </w:numPr>
        <w:tabs>
          <w:tab w:val="left" w:pos="486"/>
        </w:tabs>
        <w:spacing w:before="115" w:line="360" w:lineRule="auto"/>
        <w:ind w:right="299"/>
        <w:rPr>
          <w:sz w:val="24"/>
        </w:rPr>
      </w:pPr>
      <w:r w:rsidRPr="00DF7B13">
        <w:rPr>
          <w:sz w:val="24"/>
          <w:lang w:val="it-IT"/>
        </w:rPr>
        <w:t xml:space="preserve">Garbelotto M. Moricca Salvatore S. Amato M. Ezra, Parlascino R., Riolo M., Polizzi G., Pane A., Cacciola S.O. (2024). </w:t>
      </w:r>
      <w:r>
        <w:rPr>
          <w:sz w:val="24"/>
        </w:rPr>
        <w:t xml:space="preserve">Early Detection of </w:t>
      </w:r>
      <w:r>
        <w:rPr>
          <w:i/>
          <w:sz w:val="24"/>
        </w:rPr>
        <w:t xml:space="preserve">Plenodomus tracheiphilus </w:t>
      </w:r>
      <w:r>
        <w:rPr>
          <w:sz w:val="24"/>
        </w:rPr>
        <w:t xml:space="preserve">by a Fluorescence-Portable RPA Assay: a new smart solution in citriculture. Book of abstract of XV International Citrus Congress, 10-15 November 2024, Jeju (Korea). Acta </w:t>
      </w:r>
      <w:r>
        <w:rPr>
          <w:spacing w:val="-2"/>
          <w:sz w:val="24"/>
        </w:rPr>
        <w:t>Horticulturae.</w:t>
      </w:r>
    </w:p>
    <w:p w:rsidR="009E100B" w:rsidRPr="009E100B" w:rsidRDefault="009E100B" w:rsidP="009E100B">
      <w:pPr>
        <w:pStyle w:val="Paragrafoelenco"/>
        <w:numPr>
          <w:ilvl w:val="0"/>
          <w:numId w:val="1"/>
        </w:numPr>
        <w:tabs>
          <w:tab w:val="left" w:pos="486"/>
        </w:tabs>
        <w:spacing w:before="115" w:line="360" w:lineRule="auto"/>
        <w:ind w:right="299"/>
        <w:rPr>
          <w:sz w:val="24"/>
        </w:rPr>
      </w:pPr>
      <w:r w:rsidRPr="009E100B">
        <w:rPr>
          <w:sz w:val="24"/>
          <w:lang w:val="it-IT"/>
        </w:rPr>
        <w:t xml:space="preserve">Tirrò G., Conti Taguali S., Pane A., Riolo M., Ezra D., Cacciola S.O. (2024). </w:t>
      </w:r>
      <w:r w:rsidRPr="009E100B">
        <w:rPr>
          <w:sz w:val="24"/>
        </w:rPr>
        <w:t>Outbreak of Alternaria Black Spot of Pomegranate (Punica granatum L.) in Italy as a Consequence of unusual climatic conditions. Plants, 13: 2007. https://doi.org/ 10.3390/plants13142007.</w:t>
      </w:r>
    </w:p>
    <w:p w:rsidR="009E100B" w:rsidRPr="009E100B" w:rsidRDefault="009E100B" w:rsidP="009E100B">
      <w:pPr>
        <w:pStyle w:val="Paragrafoelenco"/>
        <w:numPr>
          <w:ilvl w:val="0"/>
          <w:numId w:val="1"/>
        </w:numPr>
        <w:tabs>
          <w:tab w:val="left" w:pos="486"/>
        </w:tabs>
        <w:spacing w:before="115" w:line="360" w:lineRule="auto"/>
        <w:ind w:right="299"/>
        <w:rPr>
          <w:sz w:val="24"/>
        </w:rPr>
      </w:pPr>
      <w:r w:rsidRPr="009E100B">
        <w:rPr>
          <w:sz w:val="24"/>
          <w:lang w:val="it-IT"/>
        </w:rPr>
        <w:t xml:space="preserve"> Conti Taguali S., </w:t>
      </w:r>
      <w:proofErr w:type="gramStart"/>
      <w:r w:rsidRPr="009E100B">
        <w:rPr>
          <w:sz w:val="24"/>
          <w:lang w:val="it-IT"/>
        </w:rPr>
        <w:t>Pote r</w:t>
      </w:r>
      <w:proofErr w:type="gramEnd"/>
      <w:r w:rsidRPr="009E100B">
        <w:rPr>
          <w:sz w:val="24"/>
          <w:lang w:val="it-IT"/>
        </w:rPr>
        <w:t xml:space="preserve"> L., Aloi F., Fernandez-Trujillo C., Acedo A., La Spada F., Li Destri Nicosia M. G., Pane A., Schena L., Cacciola S. O. (2025).  </w:t>
      </w:r>
      <w:r w:rsidRPr="009E100B">
        <w:rPr>
          <w:sz w:val="24"/>
        </w:rPr>
        <w:t xml:space="preserve">Influence of environmental and agronomic variables on soil microbiome in citrus orchards: A comparative analysis of organic and conventional farming system. Microbiological Research, 299: 128260. </w:t>
      </w:r>
      <w:r w:rsidRPr="009E100B">
        <w:rPr>
          <w:sz w:val="24"/>
        </w:rPr>
        <w:lastRenderedPageBreak/>
        <w:t>https://doi.org/10.1016/j.micres.2025.128260.</w:t>
      </w:r>
    </w:p>
    <w:p w:rsidR="009E100B" w:rsidRPr="009E100B" w:rsidRDefault="009E100B" w:rsidP="009E100B">
      <w:pPr>
        <w:pStyle w:val="Paragrafoelenco"/>
        <w:numPr>
          <w:ilvl w:val="0"/>
          <w:numId w:val="1"/>
        </w:numPr>
        <w:tabs>
          <w:tab w:val="left" w:pos="486"/>
        </w:tabs>
        <w:spacing w:before="115" w:line="360" w:lineRule="auto"/>
        <w:ind w:right="299"/>
        <w:rPr>
          <w:sz w:val="24"/>
        </w:rPr>
      </w:pPr>
      <w:r w:rsidRPr="009E100B">
        <w:rPr>
          <w:sz w:val="24"/>
          <w:lang w:val="it-IT"/>
        </w:rPr>
        <w:t xml:space="preserve">Bua C., Tambè M.C., Conti Taguali; S., </w:t>
      </w:r>
      <w:proofErr w:type="gramStart"/>
      <w:r w:rsidRPr="009E100B">
        <w:rPr>
          <w:sz w:val="24"/>
          <w:lang w:val="it-IT"/>
        </w:rPr>
        <w:t>Riolo;M.</w:t>
      </w:r>
      <w:proofErr w:type="gramEnd"/>
      <w:r w:rsidRPr="009E100B">
        <w:rPr>
          <w:sz w:val="24"/>
          <w:lang w:val="it-IT"/>
        </w:rPr>
        <w:t xml:space="preserve">, Vitale A., Pane A., Cacciola S.O. (2025).  </w:t>
      </w:r>
      <w:r w:rsidRPr="009E100B">
        <w:rPr>
          <w:sz w:val="24"/>
        </w:rPr>
        <w:t>Phytophthora inundata: A New Root Pathogen of Citrus in Europe and the Mediterranean Region. Plants, 14:1333. https://doi.org/10.3390/plants14091333</w:t>
      </w:r>
    </w:p>
    <w:p w:rsidR="009E100B" w:rsidRPr="009E100B" w:rsidRDefault="009E100B" w:rsidP="009E100B">
      <w:pPr>
        <w:pStyle w:val="Paragrafoelenco"/>
        <w:numPr>
          <w:ilvl w:val="0"/>
          <w:numId w:val="1"/>
        </w:numPr>
        <w:tabs>
          <w:tab w:val="left" w:pos="486"/>
        </w:tabs>
        <w:spacing w:before="115" w:line="360" w:lineRule="auto"/>
        <w:ind w:right="299"/>
        <w:rPr>
          <w:sz w:val="24"/>
        </w:rPr>
      </w:pPr>
      <w:r w:rsidRPr="009E100B">
        <w:rPr>
          <w:sz w:val="24"/>
          <w:lang w:val="it-IT"/>
        </w:rPr>
        <w:t xml:space="preserve">Parlascino R., Bua C., Conti Taguali S., Pane A., Aloi F., Tuccitto N., Cacciola S.O. (2025). </w:t>
      </w:r>
      <w:r w:rsidRPr="009E100B">
        <w:rPr>
          <w:sz w:val="24"/>
        </w:rPr>
        <w:t>Characterization and biocontrol of oomycetes recovered from a phytoremediation plant for the treatment of farmhouse wastewaters. Fungal Biology, 129: https://doi.org/101686.10.1016/j.funbio.2025.101686</w:t>
      </w:r>
    </w:p>
    <w:p w:rsidR="009E100B" w:rsidRPr="009E100B" w:rsidRDefault="009E100B" w:rsidP="009E100B">
      <w:pPr>
        <w:pStyle w:val="Paragrafoelenco"/>
        <w:numPr>
          <w:ilvl w:val="0"/>
          <w:numId w:val="1"/>
        </w:numPr>
        <w:tabs>
          <w:tab w:val="left" w:pos="486"/>
        </w:tabs>
        <w:spacing w:before="115" w:line="360" w:lineRule="auto"/>
        <w:ind w:right="299"/>
        <w:rPr>
          <w:sz w:val="24"/>
        </w:rPr>
      </w:pPr>
      <w:r w:rsidRPr="009E100B">
        <w:rPr>
          <w:sz w:val="24"/>
          <w:lang w:val="it-IT"/>
        </w:rPr>
        <w:t xml:space="preserve">Conti Taguali S., La Spada F., Pane A., Cock P.J.A., Keillor B., Cooke D.E.L., Cacciola S.O. (2025). </w:t>
      </w:r>
      <w:r w:rsidRPr="009E100B">
        <w:rPr>
          <w:sz w:val="24"/>
        </w:rPr>
        <w:t>Are environmental factors correlated with the diversity of Phytophthora in organically and conventionally managed citrus orchards in Sicily? Insights from metabarcoding and baiting. Mycological Progress, 24: 76. https://doi.org/10.1007/s11557-025-02091-2.</w:t>
      </w:r>
    </w:p>
    <w:p w:rsidR="009E100B" w:rsidRPr="009E100B" w:rsidRDefault="009E100B" w:rsidP="009E100B">
      <w:pPr>
        <w:pStyle w:val="Paragrafoelenco"/>
        <w:numPr>
          <w:ilvl w:val="0"/>
          <w:numId w:val="1"/>
        </w:numPr>
        <w:tabs>
          <w:tab w:val="left" w:pos="486"/>
        </w:tabs>
        <w:spacing w:before="115" w:line="360" w:lineRule="auto"/>
        <w:ind w:right="299"/>
        <w:rPr>
          <w:sz w:val="24"/>
        </w:rPr>
      </w:pPr>
      <w:r w:rsidRPr="009E100B">
        <w:rPr>
          <w:sz w:val="24"/>
          <w:lang w:val="it-IT"/>
        </w:rPr>
        <w:t xml:space="preserve">Conti Taguali S., La Spada F., Faraloni C., Balestra F., Niyazova N., Bartolini P., Riolo M., Santilli E., Pane A., Maserti B., Cacciola S.O. (2025). </w:t>
      </w:r>
      <w:r w:rsidRPr="009E100B">
        <w:rPr>
          <w:sz w:val="24"/>
        </w:rPr>
        <w:t>Physiological and biochemical responses of olive fruit to Colletotrichum spp. infection: a metabolomic insight. Physiological and Molecular Plant Pathology, 139: https://doi.org/102844. 10.1016/j.pmpp.2025.102844.</w:t>
      </w:r>
    </w:p>
    <w:p w:rsidR="009E100B" w:rsidRPr="009E100B" w:rsidRDefault="009E100B" w:rsidP="009E100B">
      <w:pPr>
        <w:pStyle w:val="Paragrafoelenco"/>
        <w:numPr>
          <w:ilvl w:val="0"/>
          <w:numId w:val="1"/>
        </w:numPr>
        <w:tabs>
          <w:tab w:val="left" w:pos="486"/>
        </w:tabs>
        <w:spacing w:before="115" w:line="360" w:lineRule="auto"/>
        <w:ind w:right="299"/>
        <w:rPr>
          <w:sz w:val="24"/>
        </w:rPr>
      </w:pPr>
      <w:r w:rsidRPr="009E100B">
        <w:rPr>
          <w:sz w:val="24"/>
          <w:lang w:val="it-IT"/>
        </w:rPr>
        <w:t xml:space="preserve">Parlascino R., Conti Taguali S., Riolo M., Salvatore M., Bakonyi J., Ezra D., Benigno A., La Spada F., Pane A., Cacciola S.O. (2025). </w:t>
      </w:r>
      <w:r w:rsidRPr="009E100B">
        <w:rPr>
          <w:sz w:val="24"/>
        </w:rPr>
        <w:t>Unveiling the invisible threat: cutting-edge methods for detecting fungal and oomycete plant pathogens and mycotoxins. Physiological and Molecular Plant Pathology, 140: 102893. https://doi.org/ 10.1016/j.pmpp.2025.102893.</w:t>
      </w:r>
    </w:p>
    <w:p w:rsidR="009E100B" w:rsidRPr="009E100B" w:rsidRDefault="009E100B" w:rsidP="009E100B">
      <w:pPr>
        <w:pStyle w:val="Paragrafoelenco"/>
        <w:numPr>
          <w:ilvl w:val="0"/>
          <w:numId w:val="1"/>
        </w:numPr>
        <w:tabs>
          <w:tab w:val="left" w:pos="486"/>
        </w:tabs>
        <w:spacing w:before="115" w:line="360" w:lineRule="auto"/>
        <w:ind w:right="299"/>
        <w:rPr>
          <w:sz w:val="24"/>
        </w:rPr>
      </w:pPr>
      <w:r w:rsidRPr="009E100B">
        <w:rPr>
          <w:sz w:val="24"/>
          <w:lang w:val="it-IT"/>
        </w:rPr>
        <w:t xml:space="preserve">Abdessemed, N.; Kerroum, A.; Zaidat, S.A.E.; Beladis, B.; Cherief, I.; Parlascino, R.; Riolo, M.; Pane, A.; Cacciola, S.O. (2026). </w:t>
      </w:r>
      <w:r w:rsidRPr="009E100B">
        <w:rPr>
          <w:sz w:val="24"/>
        </w:rPr>
        <w:t>Pomegranate Heart Rot Caused by Alternaria alternata, an Emerging Disease in Algeria. J. Fungi, 12, 209. https://doi.org/10.3390/jof12030209.</w:t>
      </w:r>
    </w:p>
    <w:p w:rsidR="009E100B" w:rsidRPr="009E100B" w:rsidRDefault="009E100B" w:rsidP="009E100B">
      <w:pPr>
        <w:pStyle w:val="Paragrafoelenco"/>
        <w:numPr>
          <w:ilvl w:val="0"/>
          <w:numId w:val="1"/>
        </w:numPr>
        <w:tabs>
          <w:tab w:val="left" w:pos="486"/>
        </w:tabs>
        <w:spacing w:before="115" w:line="360" w:lineRule="auto"/>
        <w:ind w:right="299"/>
        <w:rPr>
          <w:sz w:val="24"/>
          <w:lang w:val="it-IT"/>
        </w:rPr>
      </w:pPr>
      <w:r w:rsidRPr="009E100B">
        <w:rPr>
          <w:sz w:val="24"/>
          <w:lang w:val="it-IT"/>
        </w:rPr>
        <w:t>Riolo M., La Spada F., Farina P., El Boumlasy S., Ascrizzi R., Venturi F., Taglieri I., Tuccitto N.,</w:t>
      </w:r>
      <w:r w:rsidRPr="009E100B">
        <w:rPr>
          <w:lang w:val="it-IT"/>
        </w:rPr>
        <w:t xml:space="preserve"> </w:t>
      </w:r>
      <w:r w:rsidRPr="009E100B">
        <w:rPr>
          <w:sz w:val="24"/>
          <w:lang w:val="it-IT"/>
        </w:rPr>
        <w:t xml:space="preserve">Pane A., Álvarez-García S., Conti B., Romanazzi G., Cacciola S.O (2026). </w:t>
      </w:r>
      <w:r w:rsidRPr="009E100B">
        <w:rPr>
          <w:sz w:val="24"/>
        </w:rPr>
        <w:t xml:space="preserve">Antifungal activity and sensory analyses of chitosan aromatized with essential oils for the protection of fresh oranges and apples. </w:t>
      </w:r>
      <w:r w:rsidRPr="009E100B">
        <w:rPr>
          <w:sz w:val="24"/>
          <w:lang w:val="it-IT"/>
        </w:rPr>
        <w:t>Postharvest Biology and Technology, 233:114068. https://doi.org/10.1016/j.postharvbio.2025.114068.</w:t>
      </w:r>
    </w:p>
    <w:p w:rsidR="009E100B" w:rsidRPr="009E100B" w:rsidRDefault="009E100B" w:rsidP="009E100B">
      <w:pPr>
        <w:pStyle w:val="Paragrafoelenco"/>
        <w:numPr>
          <w:ilvl w:val="0"/>
          <w:numId w:val="1"/>
        </w:numPr>
        <w:tabs>
          <w:tab w:val="left" w:pos="486"/>
        </w:tabs>
        <w:spacing w:before="115" w:line="360" w:lineRule="auto"/>
        <w:ind w:right="299"/>
        <w:rPr>
          <w:sz w:val="24"/>
          <w:lang w:val="it-IT"/>
        </w:rPr>
      </w:pPr>
      <w:r w:rsidRPr="009E100B">
        <w:rPr>
          <w:sz w:val="24"/>
          <w:lang w:val="it-IT"/>
        </w:rPr>
        <w:t xml:space="preserve">La Spada F., Garbelotto M., Moricca S., Amato M., Ezra D., Parlascino R., Riolo M., Polizzi G., Pane A., Cacciola S.O. (2026). </w:t>
      </w:r>
      <w:r w:rsidRPr="009E100B">
        <w:rPr>
          <w:sz w:val="24"/>
        </w:rPr>
        <w:t xml:space="preserve">Early detection of Plenodomus tracheiphilus by a fluorescence-portable RPA assay: a new smart solution in citriculture. </w:t>
      </w:r>
      <w:r w:rsidRPr="009E100B">
        <w:rPr>
          <w:sz w:val="24"/>
          <w:lang w:val="it-IT"/>
        </w:rPr>
        <w:t xml:space="preserve">Acta Horticulturae, </w:t>
      </w:r>
      <w:r w:rsidRPr="009E100B">
        <w:rPr>
          <w:sz w:val="24"/>
          <w:lang w:val="it-IT"/>
        </w:rPr>
        <w:lastRenderedPageBreak/>
        <w:t>1448: 735 – 744. https://doi.org/10.17660/ActaHortic.2026.1448.90</w:t>
      </w:r>
    </w:p>
    <w:p w:rsidR="009E100B" w:rsidRPr="009E100B" w:rsidRDefault="009E100B" w:rsidP="009E100B">
      <w:pPr>
        <w:pStyle w:val="Paragrafoelenco"/>
        <w:numPr>
          <w:ilvl w:val="0"/>
          <w:numId w:val="1"/>
        </w:numPr>
        <w:tabs>
          <w:tab w:val="left" w:pos="486"/>
        </w:tabs>
        <w:spacing w:before="115" w:line="360" w:lineRule="auto"/>
        <w:ind w:right="299"/>
        <w:rPr>
          <w:sz w:val="24"/>
        </w:rPr>
      </w:pPr>
      <w:r w:rsidRPr="009E100B">
        <w:rPr>
          <w:sz w:val="24"/>
          <w:lang w:val="it-IT"/>
        </w:rPr>
        <w:t xml:space="preserve">La Spada F., Parlascino R., Riolo M., Conti Taguali S., Pane A., Garbelotto M., Davenport B., Amato M., Cacciola S.O. (2026). </w:t>
      </w:r>
      <w:r w:rsidRPr="009E100B">
        <w:rPr>
          <w:sz w:val="24"/>
        </w:rPr>
        <w:t>Development and analytical validation of a fluorescent recombinase polymerase amplification-assay for real-time detection of Phyllosticta citricarpa, the causative agent of Citrus Black Spot. Physiological and Molecular Plant Pathology, 144:103304. https://doi.org/10.1016/j.pmpp.2026.103304</w:t>
      </w:r>
    </w:p>
    <w:p w:rsidR="009E100B" w:rsidRPr="009E100B" w:rsidRDefault="009E100B" w:rsidP="009E100B">
      <w:pPr>
        <w:pStyle w:val="Paragrafoelenco"/>
        <w:numPr>
          <w:ilvl w:val="0"/>
          <w:numId w:val="1"/>
        </w:numPr>
        <w:tabs>
          <w:tab w:val="left" w:pos="486"/>
        </w:tabs>
        <w:spacing w:before="115" w:line="360" w:lineRule="auto"/>
        <w:ind w:right="299"/>
        <w:rPr>
          <w:sz w:val="24"/>
        </w:rPr>
      </w:pPr>
      <w:r w:rsidRPr="009E100B">
        <w:rPr>
          <w:sz w:val="24"/>
        </w:rPr>
        <w:t>Crous, P.W.; Akulov, A.; Alfenas, A.C. ; Alfenas, R.F.; Aloi, F.; Balashov, S. ; Barreto, R.W. ; Bensch, K. ; Cacciola, S.O. ; Cantillo, T. ; Castillo, R.; Conti Taguali, S. ; Czachura, P. ; da Silva, N.F. ; Delgado, M.A. ; Denman, S. ; de Silva, N.I. ; de Vries, R.P.; Figge, M. ; Guarnaccia, V.; Guterres, D.S. ; Hongsanan, S. ; Horta Jung, M.; Houbraken, J. ; Hülsewig, T. ; Jung, T.; Jurjević, Ž. ; La Spada, F.; Madrid, H.; Mombert, A.; Osieck, E.R. ; Pane, A.; Parlascino, R.; Pereira, C.M. ; Piątek, M. ; Piattino, V. ; Riolo, M. ; Sandoval-Denis, M. ; Scanu, B. ; Starink-Willemse, M.; Stryjak-Bogacka, M. ; Tennakoon, D.S. ; van Ingen-Buijs, V.A. ; van Iperen, A.L. ; Verkley, G.J.M. ; Lamprecht, S.C. ; Wang, X.W.; Braun, U. ; Wingfield, M.J. ; Groenewald, J.Z. (2026). New and Interesting Fungi. 8. Persoonia, 56: 457–547. https://doi.org/10.3114/persoonia.2026.56.08</w:t>
      </w:r>
    </w:p>
    <w:p w:rsidR="00E97C00" w:rsidRPr="009E100B" w:rsidRDefault="00E97C00">
      <w:pPr>
        <w:pStyle w:val="Corpotesto"/>
        <w:ind w:left="0" w:firstLine="0"/>
        <w:jc w:val="left"/>
      </w:pPr>
    </w:p>
    <w:p w:rsidR="00E97C00" w:rsidRPr="009E100B" w:rsidRDefault="00E97C00">
      <w:pPr>
        <w:pStyle w:val="Corpotesto"/>
        <w:ind w:left="0" w:firstLine="0"/>
        <w:jc w:val="left"/>
      </w:pPr>
    </w:p>
    <w:p w:rsidR="00E97C00" w:rsidRPr="009E100B" w:rsidRDefault="00E97C00">
      <w:pPr>
        <w:pStyle w:val="Corpotesto"/>
        <w:ind w:left="0" w:firstLine="0"/>
        <w:jc w:val="left"/>
      </w:pPr>
    </w:p>
    <w:p w:rsidR="00E97C00" w:rsidRDefault="006D6013">
      <w:pPr>
        <w:spacing w:before="1"/>
        <w:ind w:left="911"/>
        <w:rPr>
          <w:i/>
          <w:sz w:val="24"/>
        </w:rPr>
      </w:pPr>
      <w:r>
        <w:rPr>
          <w:i/>
          <w:sz w:val="24"/>
        </w:rPr>
        <w:t xml:space="preserve">Catania, </w:t>
      </w:r>
      <w:r w:rsidR="009E100B">
        <w:rPr>
          <w:i/>
          <w:sz w:val="24"/>
        </w:rPr>
        <w:t>8</w:t>
      </w:r>
      <w:r>
        <w:rPr>
          <w:i/>
          <w:sz w:val="24"/>
        </w:rPr>
        <w:t>/0</w:t>
      </w:r>
      <w:r w:rsidR="009E100B">
        <w:rPr>
          <w:i/>
          <w:sz w:val="24"/>
        </w:rPr>
        <w:t>6</w:t>
      </w:r>
      <w:r>
        <w:rPr>
          <w:i/>
          <w:sz w:val="24"/>
        </w:rPr>
        <w:t>/</w:t>
      </w:r>
      <w:r>
        <w:rPr>
          <w:i/>
          <w:spacing w:val="1"/>
          <w:sz w:val="24"/>
        </w:rPr>
        <w:t xml:space="preserve"> </w:t>
      </w:r>
      <w:r>
        <w:rPr>
          <w:i/>
          <w:spacing w:val="-4"/>
          <w:sz w:val="24"/>
        </w:rPr>
        <w:t>202</w:t>
      </w:r>
      <w:r w:rsidR="009E100B">
        <w:rPr>
          <w:i/>
          <w:spacing w:val="-4"/>
          <w:sz w:val="24"/>
        </w:rPr>
        <w:t>6</w:t>
      </w:r>
    </w:p>
    <w:p w:rsidR="00E97C00" w:rsidRDefault="00E97C00">
      <w:pPr>
        <w:pStyle w:val="Corpotesto"/>
        <w:ind w:left="0" w:firstLine="0"/>
        <w:jc w:val="left"/>
        <w:rPr>
          <w:i/>
          <w:sz w:val="20"/>
        </w:rPr>
      </w:pPr>
    </w:p>
    <w:p w:rsidR="00E97C00" w:rsidRDefault="006D6013">
      <w:pPr>
        <w:pStyle w:val="Corpotesto"/>
        <w:spacing w:before="67"/>
        <w:ind w:left="0" w:firstLine="0"/>
        <w:jc w:val="left"/>
        <w:rPr>
          <w:i/>
          <w:sz w:val="20"/>
        </w:rPr>
      </w:pPr>
      <w:r>
        <w:rPr>
          <w:i/>
          <w:noProof/>
          <w:sz w:val="20"/>
        </w:rPr>
        <w:drawing>
          <wp:anchor distT="0" distB="0" distL="0" distR="0" simplePos="0" relativeHeight="487587840" behindDoc="1" locked="0" layoutInCell="1" allowOverlap="1">
            <wp:simplePos x="0" y="0"/>
            <wp:positionH relativeFrom="page">
              <wp:posOffset>4283709</wp:posOffset>
            </wp:positionH>
            <wp:positionV relativeFrom="paragraph">
              <wp:posOffset>203822</wp:posOffset>
            </wp:positionV>
            <wp:extent cx="2400358" cy="740663"/>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4" cstate="print"/>
                    <a:stretch>
                      <a:fillRect/>
                    </a:stretch>
                  </pic:blipFill>
                  <pic:spPr>
                    <a:xfrm>
                      <a:off x="0" y="0"/>
                      <a:ext cx="2400358" cy="740663"/>
                    </a:xfrm>
                    <a:prstGeom prst="rect">
                      <a:avLst/>
                    </a:prstGeom>
                  </pic:spPr>
                </pic:pic>
              </a:graphicData>
            </a:graphic>
          </wp:anchor>
        </w:drawing>
      </w:r>
    </w:p>
    <w:sectPr w:rsidR="00E97C00">
      <w:pgSz w:w="11910" w:h="16840"/>
      <w:pgMar w:top="1320" w:right="992"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FF55FB"/>
    <w:multiLevelType w:val="hybridMultilevel"/>
    <w:tmpl w:val="67D4CD6A"/>
    <w:lvl w:ilvl="0" w:tplc="3ECA3070">
      <w:numFmt w:val="bullet"/>
      <w:lvlText w:val="•"/>
      <w:lvlJc w:val="left"/>
      <w:pPr>
        <w:ind w:left="1206" w:hanging="360"/>
      </w:pPr>
      <w:rPr>
        <w:rFonts w:hint="default"/>
        <w:lang w:val="en-US" w:eastAsia="en-US" w:bidi="ar-SA"/>
      </w:rPr>
    </w:lvl>
    <w:lvl w:ilvl="1" w:tplc="04100003" w:tentative="1">
      <w:start w:val="1"/>
      <w:numFmt w:val="bullet"/>
      <w:lvlText w:val="o"/>
      <w:lvlJc w:val="left"/>
      <w:pPr>
        <w:ind w:left="1926" w:hanging="360"/>
      </w:pPr>
      <w:rPr>
        <w:rFonts w:ascii="Courier New" w:hAnsi="Courier New" w:cs="Courier New" w:hint="default"/>
      </w:rPr>
    </w:lvl>
    <w:lvl w:ilvl="2" w:tplc="04100005" w:tentative="1">
      <w:start w:val="1"/>
      <w:numFmt w:val="bullet"/>
      <w:lvlText w:val=""/>
      <w:lvlJc w:val="left"/>
      <w:pPr>
        <w:ind w:left="2646" w:hanging="360"/>
      </w:pPr>
      <w:rPr>
        <w:rFonts w:ascii="Wingdings" w:hAnsi="Wingdings" w:hint="default"/>
      </w:rPr>
    </w:lvl>
    <w:lvl w:ilvl="3" w:tplc="04100001" w:tentative="1">
      <w:start w:val="1"/>
      <w:numFmt w:val="bullet"/>
      <w:lvlText w:val=""/>
      <w:lvlJc w:val="left"/>
      <w:pPr>
        <w:ind w:left="3366" w:hanging="360"/>
      </w:pPr>
      <w:rPr>
        <w:rFonts w:ascii="Symbol" w:hAnsi="Symbol" w:hint="default"/>
      </w:rPr>
    </w:lvl>
    <w:lvl w:ilvl="4" w:tplc="04100003" w:tentative="1">
      <w:start w:val="1"/>
      <w:numFmt w:val="bullet"/>
      <w:lvlText w:val="o"/>
      <w:lvlJc w:val="left"/>
      <w:pPr>
        <w:ind w:left="4086" w:hanging="360"/>
      </w:pPr>
      <w:rPr>
        <w:rFonts w:ascii="Courier New" w:hAnsi="Courier New" w:cs="Courier New" w:hint="default"/>
      </w:rPr>
    </w:lvl>
    <w:lvl w:ilvl="5" w:tplc="04100005" w:tentative="1">
      <w:start w:val="1"/>
      <w:numFmt w:val="bullet"/>
      <w:lvlText w:val=""/>
      <w:lvlJc w:val="left"/>
      <w:pPr>
        <w:ind w:left="4806" w:hanging="360"/>
      </w:pPr>
      <w:rPr>
        <w:rFonts w:ascii="Wingdings" w:hAnsi="Wingdings" w:hint="default"/>
      </w:rPr>
    </w:lvl>
    <w:lvl w:ilvl="6" w:tplc="04100001" w:tentative="1">
      <w:start w:val="1"/>
      <w:numFmt w:val="bullet"/>
      <w:lvlText w:val=""/>
      <w:lvlJc w:val="left"/>
      <w:pPr>
        <w:ind w:left="5526" w:hanging="360"/>
      </w:pPr>
      <w:rPr>
        <w:rFonts w:ascii="Symbol" w:hAnsi="Symbol" w:hint="default"/>
      </w:rPr>
    </w:lvl>
    <w:lvl w:ilvl="7" w:tplc="04100003" w:tentative="1">
      <w:start w:val="1"/>
      <w:numFmt w:val="bullet"/>
      <w:lvlText w:val="o"/>
      <w:lvlJc w:val="left"/>
      <w:pPr>
        <w:ind w:left="6246" w:hanging="360"/>
      </w:pPr>
      <w:rPr>
        <w:rFonts w:ascii="Courier New" w:hAnsi="Courier New" w:cs="Courier New" w:hint="default"/>
      </w:rPr>
    </w:lvl>
    <w:lvl w:ilvl="8" w:tplc="04100005" w:tentative="1">
      <w:start w:val="1"/>
      <w:numFmt w:val="bullet"/>
      <w:lvlText w:val=""/>
      <w:lvlJc w:val="left"/>
      <w:pPr>
        <w:ind w:left="6966" w:hanging="360"/>
      </w:pPr>
      <w:rPr>
        <w:rFonts w:ascii="Wingdings" w:hAnsi="Wingdings" w:hint="default"/>
      </w:rPr>
    </w:lvl>
  </w:abstractNum>
  <w:abstractNum w:abstractNumId="1" w15:restartNumberingAfterBreak="0">
    <w:nsid w:val="2A2B7117"/>
    <w:multiLevelType w:val="hybridMultilevel"/>
    <w:tmpl w:val="AA9219E4"/>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2" w15:restartNumberingAfterBreak="0">
    <w:nsid w:val="3C9A2B15"/>
    <w:multiLevelType w:val="hybridMultilevel"/>
    <w:tmpl w:val="F6A6CA12"/>
    <w:lvl w:ilvl="0" w:tplc="3ECA3070">
      <w:numFmt w:val="bullet"/>
      <w:lvlText w:val="•"/>
      <w:lvlJc w:val="left"/>
      <w:pPr>
        <w:ind w:left="1146" w:hanging="360"/>
      </w:pPr>
      <w:rPr>
        <w:rFonts w:hint="default"/>
        <w:lang w:val="en-US" w:eastAsia="en-US" w:bidi="ar-SA"/>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48BE6AEB"/>
    <w:multiLevelType w:val="hybridMultilevel"/>
    <w:tmpl w:val="F5A4474A"/>
    <w:lvl w:ilvl="0" w:tplc="3ECA3070">
      <w:numFmt w:val="bullet"/>
      <w:lvlText w:val="•"/>
      <w:lvlJc w:val="left"/>
      <w:pPr>
        <w:ind w:left="1713" w:hanging="360"/>
      </w:pPr>
      <w:rPr>
        <w:rFonts w:hint="default"/>
        <w:b w:val="0"/>
        <w:bCs w:val="0"/>
        <w:i w:val="0"/>
        <w:iCs w:val="0"/>
        <w:spacing w:val="0"/>
        <w:w w:val="99"/>
        <w:sz w:val="20"/>
        <w:szCs w:val="20"/>
        <w:lang w:val="en-US" w:eastAsia="en-US" w:bidi="ar-SA"/>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4" w15:restartNumberingAfterBreak="0">
    <w:nsid w:val="4D3350E0"/>
    <w:multiLevelType w:val="hybridMultilevel"/>
    <w:tmpl w:val="C4D84BF0"/>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5" w15:restartNumberingAfterBreak="0">
    <w:nsid w:val="536B777A"/>
    <w:multiLevelType w:val="hybridMultilevel"/>
    <w:tmpl w:val="CBBEC014"/>
    <w:lvl w:ilvl="0" w:tplc="740A2C00">
      <w:numFmt w:val="bullet"/>
      <w:lvlText w:val="-"/>
      <w:lvlJc w:val="left"/>
      <w:pPr>
        <w:ind w:left="48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866C4BBE">
      <w:numFmt w:val="bullet"/>
      <w:lvlText w:val="-"/>
      <w:lvlJc w:val="left"/>
      <w:pPr>
        <w:ind w:left="633" w:hanging="147"/>
      </w:pPr>
      <w:rPr>
        <w:rFonts w:ascii="Times New Roman" w:eastAsia="Times New Roman" w:hAnsi="Times New Roman" w:cs="Times New Roman" w:hint="default"/>
        <w:b w:val="0"/>
        <w:bCs w:val="0"/>
        <w:i w:val="0"/>
        <w:iCs w:val="0"/>
        <w:spacing w:val="0"/>
        <w:w w:val="100"/>
        <w:sz w:val="24"/>
        <w:szCs w:val="24"/>
        <w:lang w:val="en-US" w:eastAsia="en-US" w:bidi="ar-SA"/>
      </w:rPr>
    </w:lvl>
    <w:lvl w:ilvl="2" w:tplc="3ECA3070">
      <w:numFmt w:val="bullet"/>
      <w:lvlText w:val="•"/>
      <w:lvlJc w:val="left"/>
      <w:pPr>
        <w:ind w:left="1624" w:hanging="147"/>
      </w:pPr>
      <w:rPr>
        <w:rFonts w:hint="default"/>
        <w:lang w:val="en-US" w:eastAsia="en-US" w:bidi="ar-SA"/>
      </w:rPr>
    </w:lvl>
    <w:lvl w:ilvl="3" w:tplc="AA9E0816">
      <w:numFmt w:val="bullet"/>
      <w:lvlText w:val="•"/>
      <w:lvlJc w:val="left"/>
      <w:pPr>
        <w:ind w:left="2608" w:hanging="147"/>
      </w:pPr>
      <w:rPr>
        <w:rFonts w:hint="default"/>
        <w:lang w:val="en-US" w:eastAsia="en-US" w:bidi="ar-SA"/>
      </w:rPr>
    </w:lvl>
    <w:lvl w:ilvl="4" w:tplc="97F64E10">
      <w:numFmt w:val="bullet"/>
      <w:lvlText w:val="•"/>
      <w:lvlJc w:val="left"/>
      <w:pPr>
        <w:ind w:left="3592" w:hanging="147"/>
      </w:pPr>
      <w:rPr>
        <w:rFonts w:hint="default"/>
        <w:lang w:val="en-US" w:eastAsia="en-US" w:bidi="ar-SA"/>
      </w:rPr>
    </w:lvl>
    <w:lvl w:ilvl="5" w:tplc="2CE6E3BE">
      <w:numFmt w:val="bullet"/>
      <w:lvlText w:val="•"/>
      <w:lvlJc w:val="left"/>
      <w:pPr>
        <w:ind w:left="4576" w:hanging="147"/>
      </w:pPr>
      <w:rPr>
        <w:rFonts w:hint="default"/>
        <w:lang w:val="en-US" w:eastAsia="en-US" w:bidi="ar-SA"/>
      </w:rPr>
    </w:lvl>
    <w:lvl w:ilvl="6" w:tplc="92CACA00">
      <w:numFmt w:val="bullet"/>
      <w:lvlText w:val="•"/>
      <w:lvlJc w:val="left"/>
      <w:pPr>
        <w:ind w:left="5560" w:hanging="147"/>
      </w:pPr>
      <w:rPr>
        <w:rFonts w:hint="default"/>
        <w:lang w:val="en-US" w:eastAsia="en-US" w:bidi="ar-SA"/>
      </w:rPr>
    </w:lvl>
    <w:lvl w:ilvl="7" w:tplc="FDFE964E">
      <w:numFmt w:val="bullet"/>
      <w:lvlText w:val="•"/>
      <w:lvlJc w:val="left"/>
      <w:pPr>
        <w:ind w:left="6544" w:hanging="147"/>
      </w:pPr>
      <w:rPr>
        <w:rFonts w:hint="default"/>
        <w:lang w:val="en-US" w:eastAsia="en-US" w:bidi="ar-SA"/>
      </w:rPr>
    </w:lvl>
    <w:lvl w:ilvl="8" w:tplc="D6D8DCBE">
      <w:numFmt w:val="bullet"/>
      <w:lvlText w:val="•"/>
      <w:lvlJc w:val="left"/>
      <w:pPr>
        <w:ind w:left="7529" w:hanging="147"/>
      </w:pPr>
      <w:rPr>
        <w:rFonts w:hint="default"/>
        <w:lang w:val="en-US" w:eastAsia="en-US" w:bidi="ar-SA"/>
      </w:rPr>
    </w:lvl>
  </w:abstractNum>
  <w:abstractNum w:abstractNumId="6" w15:restartNumberingAfterBreak="0">
    <w:nsid w:val="5C730191"/>
    <w:multiLevelType w:val="hybridMultilevel"/>
    <w:tmpl w:val="B11C2E1C"/>
    <w:lvl w:ilvl="0" w:tplc="39944E7A">
      <w:numFmt w:val="bullet"/>
      <w:lvlText w:val=""/>
      <w:lvlJc w:val="left"/>
      <w:pPr>
        <w:ind w:left="769" w:hanging="579"/>
      </w:pPr>
      <w:rPr>
        <w:rFonts w:ascii="Symbol" w:eastAsia="Symbol" w:hAnsi="Symbol" w:cs="Symbol" w:hint="default"/>
        <w:b w:val="0"/>
        <w:bCs w:val="0"/>
        <w:i w:val="0"/>
        <w:iCs w:val="0"/>
        <w:spacing w:val="0"/>
        <w:w w:val="99"/>
        <w:sz w:val="20"/>
        <w:szCs w:val="20"/>
        <w:lang w:val="en-US" w:eastAsia="en-US" w:bidi="ar-SA"/>
      </w:rPr>
    </w:lvl>
    <w:lvl w:ilvl="1" w:tplc="08749FE2">
      <w:numFmt w:val="bullet"/>
      <w:lvlText w:val="•"/>
      <w:lvlJc w:val="left"/>
      <w:pPr>
        <w:ind w:left="1633" w:hanging="579"/>
      </w:pPr>
      <w:rPr>
        <w:rFonts w:hint="default"/>
        <w:lang w:val="en-US" w:eastAsia="en-US" w:bidi="ar-SA"/>
      </w:rPr>
    </w:lvl>
    <w:lvl w:ilvl="2" w:tplc="2F36A214">
      <w:numFmt w:val="bullet"/>
      <w:lvlText w:val="•"/>
      <w:lvlJc w:val="left"/>
      <w:pPr>
        <w:ind w:left="2507" w:hanging="579"/>
      </w:pPr>
      <w:rPr>
        <w:rFonts w:hint="default"/>
        <w:lang w:val="en-US" w:eastAsia="en-US" w:bidi="ar-SA"/>
      </w:rPr>
    </w:lvl>
    <w:lvl w:ilvl="3" w:tplc="56BCCCEE">
      <w:numFmt w:val="bullet"/>
      <w:lvlText w:val="•"/>
      <w:lvlJc w:val="left"/>
      <w:pPr>
        <w:ind w:left="3381" w:hanging="579"/>
      </w:pPr>
      <w:rPr>
        <w:rFonts w:hint="default"/>
        <w:lang w:val="en-US" w:eastAsia="en-US" w:bidi="ar-SA"/>
      </w:rPr>
    </w:lvl>
    <w:lvl w:ilvl="4" w:tplc="71148126">
      <w:numFmt w:val="bullet"/>
      <w:lvlText w:val="•"/>
      <w:lvlJc w:val="left"/>
      <w:pPr>
        <w:ind w:left="4254" w:hanging="579"/>
      </w:pPr>
      <w:rPr>
        <w:rFonts w:hint="default"/>
        <w:lang w:val="en-US" w:eastAsia="en-US" w:bidi="ar-SA"/>
      </w:rPr>
    </w:lvl>
    <w:lvl w:ilvl="5" w:tplc="2B0A9EE8">
      <w:numFmt w:val="bullet"/>
      <w:lvlText w:val="•"/>
      <w:lvlJc w:val="left"/>
      <w:pPr>
        <w:ind w:left="5128" w:hanging="579"/>
      </w:pPr>
      <w:rPr>
        <w:rFonts w:hint="default"/>
        <w:lang w:val="en-US" w:eastAsia="en-US" w:bidi="ar-SA"/>
      </w:rPr>
    </w:lvl>
    <w:lvl w:ilvl="6" w:tplc="CA70B748">
      <w:numFmt w:val="bullet"/>
      <w:lvlText w:val="•"/>
      <w:lvlJc w:val="left"/>
      <w:pPr>
        <w:ind w:left="6002" w:hanging="579"/>
      </w:pPr>
      <w:rPr>
        <w:rFonts w:hint="default"/>
        <w:lang w:val="en-US" w:eastAsia="en-US" w:bidi="ar-SA"/>
      </w:rPr>
    </w:lvl>
    <w:lvl w:ilvl="7" w:tplc="E7180226">
      <w:numFmt w:val="bullet"/>
      <w:lvlText w:val="•"/>
      <w:lvlJc w:val="left"/>
      <w:pPr>
        <w:ind w:left="6876" w:hanging="579"/>
      </w:pPr>
      <w:rPr>
        <w:rFonts w:hint="default"/>
        <w:lang w:val="en-US" w:eastAsia="en-US" w:bidi="ar-SA"/>
      </w:rPr>
    </w:lvl>
    <w:lvl w:ilvl="8" w:tplc="EA94E954">
      <w:numFmt w:val="bullet"/>
      <w:lvlText w:val="•"/>
      <w:lvlJc w:val="left"/>
      <w:pPr>
        <w:ind w:left="7749" w:hanging="579"/>
      </w:pPr>
      <w:rPr>
        <w:rFonts w:hint="default"/>
        <w:lang w:val="en-US" w:eastAsia="en-US" w:bidi="ar-SA"/>
      </w:rPr>
    </w:lvl>
  </w:abstractNum>
  <w:abstractNum w:abstractNumId="7" w15:restartNumberingAfterBreak="0">
    <w:nsid w:val="5D23426B"/>
    <w:multiLevelType w:val="hybridMultilevel"/>
    <w:tmpl w:val="4F8AD87A"/>
    <w:lvl w:ilvl="0" w:tplc="3ECA3070">
      <w:numFmt w:val="bullet"/>
      <w:lvlText w:val="•"/>
      <w:lvlJc w:val="left"/>
      <w:pPr>
        <w:ind w:left="923" w:hanging="360"/>
      </w:pPr>
      <w:rPr>
        <w:rFonts w:hint="default"/>
        <w:b w:val="0"/>
        <w:bCs w:val="0"/>
        <w:i w:val="0"/>
        <w:iCs w:val="0"/>
        <w:spacing w:val="0"/>
        <w:w w:val="99"/>
        <w:sz w:val="20"/>
        <w:szCs w:val="20"/>
        <w:lang w:val="en-US" w:eastAsia="en-US" w:bidi="ar-SA"/>
      </w:rPr>
    </w:lvl>
    <w:lvl w:ilvl="1" w:tplc="C30C3B34">
      <w:numFmt w:val="bullet"/>
      <w:lvlText w:val="•"/>
      <w:lvlJc w:val="left"/>
      <w:pPr>
        <w:ind w:left="1777" w:hanging="360"/>
      </w:pPr>
      <w:rPr>
        <w:rFonts w:hint="default"/>
        <w:lang w:val="en-US" w:eastAsia="en-US" w:bidi="ar-SA"/>
      </w:rPr>
    </w:lvl>
    <w:lvl w:ilvl="2" w:tplc="AB16E2C2">
      <w:numFmt w:val="bullet"/>
      <w:lvlText w:val="•"/>
      <w:lvlJc w:val="left"/>
      <w:pPr>
        <w:ind w:left="2635" w:hanging="360"/>
      </w:pPr>
      <w:rPr>
        <w:rFonts w:hint="default"/>
        <w:lang w:val="en-US" w:eastAsia="en-US" w:bidi="ar-SA"/>
      </w:rPr>
    </w:lvl>
    <w:lvl w:ilvl="3" w:tplc="EF1E0B3C">
      <w:numFmt w:val="bullet"/>
      <w:lvlText w:val="•"/>
      <w:lvlJc w:val="left"/>
      <w:pPr>
        <w:ind w:left="3493" w:hanging="360"/>
      </w:pPr>
      <w:rPr>
        <w:rFonts w:hint="default"/>
        <w:lang w:val="en-US" w:eastAsia="en-US" w:bidi="ar-SA"/>
      </w:rPr>
    </w:lvl>
    <w:lvl w:ilvl="4" w:tplc="61603992">
      <w:numFmt w:val="bullet"/>
      <w:lvlText w:val="•"/>
      <w:lvlJc w:val="left"/>
      <w:pPr>
        <w:ind w:left="4350" w:hanging="360"/>
      </w:pPr>
      <w:rPr>
        <w:rFonts w:hint="default"/>
        <w:lang w:val="en-US" w:eastAsia="en-US" w:bidi="ar-SA"/>
      </w:rPr>
    </w:lvl>
    <w:lvl w:ilvl="5" w:tplc="1334F390">
      <w:numFmt w:val="bullet"/>
      <w:lvlText w:val="•"/>
      <w:lvlJc w:val="left"/>
      <w:pPr>
        <w:ind w:left="5208" w:hanging="360"/>
      </w:pPr>
      <w:rPr>
        <w:rFonts w:hint="default"/>
        <w:lang w:val="en-US" w:eastAsia="en-US" w:bidi="ar-SA"/>
      </w:rPr>
    </w:lvl>
    <w:lvl w:ilvl="6" w:tplc="A6F0C242">
      <w:numFmt w:val="bullet"/>
      <w:lvlText w:val="•"/>
      <w:lvlJc w:val="left"/>
      <w:pPr>
        <w:ind w:left="6066" w:hanging="360"/>
      </w:pPr>
      <w:rPr>
        <w:rFonts w:hint="default"/>
        <w:lang w:val="en-US" w:eastAsia="en-US" w:bidi="ar-SA"/>
      </w:rPr>
    </w:lvl>
    <w:lvl w:ilvl="7" w:tplc="EF8A0CB0">
      <w:numFmt w:val="bullet"/>
      <w:lvlText w:val="•"/>
      <w:lvlJc w:val="left"/>
      <w:pPr>
        <w:ind w:left="6924" w:hanging="360"/>
      </w:pPr>
      <w:rPr>
        <w:rFonts w:hint="default"/>
        <w:lang w:val="en-US" w:eastAsia="en-US" w:bidi="ar-SA"/>
      </w:rPr>
    </w:lvl>
    <w:lvl w:ilvl="8" w:tplc="1F2C56FA">
      <w:numFmt w:val="bullet"/>
      <w:lvlText w:val="•"/>
      <w:lvlJc w:val="left"/>
      <w:pPr>
        <w:ind w:left="7781" w:hanging="360"/>
      </w:pPr>
      <w:rPr>
        <w:rFonts w:hint="default"/>
        <w:lang w:val="en-US" w:eastAsia="en-US" w:bidi="ar-SA"/>
      </w:rPr>
    </w:lvl>
  </w:abstractNum>
  <w:abstractNum w:abstractNumId="8" w15:restartNumberingAfterBreak="0">
    <w:nsid w:val="7EA00E16"/>
    <w:multiLevelType w:val="hybridMultilevel"/>
    <w:tmpl w:val="391A0DD0"/>
    <w:lvl w:ilvl="0" w:tplc="36023D04">
      <w:numFmt w:val="bullet"/>
      <w:lvlText w:val=""/>
      <w:lvlJc w:val="left"/>
      <w:pPr>
        <w:ind w:left="923" w:hanging="360"/>
      </w:pPr>
      <w:rPr>
        <w:rFonts w:ascii="Symbol" w:eastAsia="Symbol" w:hAnsi="Symbol" w:cs="Symbol" w:hint="default"/>
        <w:b w:val="0"/>
        <w:bCs w:val="0"/>
        <w:i w:val="0"/>
        <w:iCs w:val="0"/>
        <w:spacing w:val="0"/>
        <w:w w:val="99"/>
        <w:sz w:val="20"/>
        <w:szCs w:val="20"/>
        <w:lang w:val="en-US" w:eastAsia="en-US" w:bidi="ar-SA"/>
      </w:rPr>
    </w:lvl>
    <w:lvl w:ilvl="1" w:tplc="31B8ADC8">
      <w:numFmt w:val="bullet"/>
      <w:lvlText w:val="•"/>
      <w:lvlJc w:val="left"/>
      <w:pPr>
        <w:ind w:left="1777" w:hanging="360"/>
      </w:pPr>
      <w:rPr>
        <w:rFonts w:hint="default"/>
        <w:lang w:val="en-US" w:eastAsia="en-US" w:bidi="ar-SA"/>
      </w:rPr>
    </w:lvl>
    <w:lvl w:ilvl="2" w:tplc="7870F22C">
      <w:numFmt w:val="bullet"/>
      <w:lvlText w:val="•"/>
      <w:lvlJc w:val="left"/>
      <w:pPr>
        <w:ind w:left="2635" w:hanging="360"/>
      </w:pPr>
      <w:rPr>
        <w:rFonts w:hint="default"/>
        <w:lang w:val="en-US" w:eastAsia="en-US" w:bidi="ar-SA"/>
      </w:rPr>
    </w:lvl>
    <w:lvl w:ilvl="3" w:tplc="40624892">
      <w:numFmt w:val="bullet"/>
      <w:lvlText w:val="•"/>
      <w:lvlJc w:val="left"/>
      <w:pPr>
        <w:ind w:left="3493" w:hanging="360"/>
      </w:pPr>
      <w:rPr>
        <w:rFonts w:hint="default"/>
        <w:lang w:val="en-US" w:eastAsia="en-US" w:bidi="ar-SA"/>
      </w:rPr>
    </w:lvl>
    <w:lvl w:ilvl="4" w:tplc="94A2933A">
      <w:numFmt w:val="bullet"/>
      <w:lvlText w:val="•"/>
      <w:lvlJc w:val="left"/>
      <w:pPr>
        <w:ind w:left="4350" w:hanging="360"/>
      </w:pPr>
      <w:rPr>
        <w:rFonts w:hint="default"/>
        <w:lang w:val="en-US" w:eastAsia="en-US" w:bidi="ar-SA"/>
      </w:rPr>
    </w:lvl>
    <w:lvl w:ilvl="5" w:tplc="B374F5C0">
      <w:numFmt w:val="bullet"/>
      <w:lvlText w:val="•"/>
      <w:lvlJc w:val="left"/>
      <w:pPr>
        <w:ind w:left="5208" w:hanging="360"/>
      </w:pPr>
      <w:rPr>
        <w:rFonts w:hint="default"/>
        <w:lang w:val="en-US" w:eastAsia="en-US" w:bidi="ar-SA"/>
      </w:rPr>
    </w:lvl>
    <w:lvl w:ilvl="6" w:tplc="82380794">
      <w:numFmt w:val="bullet"/>
      <w:lvlText w:val="•"/>
      <w:lvlJc w:val="left"/>
      <w:pPr>
        <w:ind w:left="6066" w:hanging="360"/>
      </w:pPr>
      <w:rPr>
        <w:rFonts w:hint="default"/>
        <w:lang w:val="en-US" w:eastAsia="en-US" w:bidi="ar-SA"/>
      </w:rPr>
    </w:lvl>
    <w:lvl w:ilvl="7" w:tplc="1E9801FE">
      <w:numFmt w:val="bullet"/>
      <w:lvlText w:val="•"/>
      <w:lvlJc w:val="left"/>
      <w:pPr>
        <w:ind w:left="6924" w:hanging="360"/>
      </w:pPr>
      <w:rPr>
        <w:rFonts w:hint="default"/>
        <w:lang w:val="en-US" w:eastAsia="en-US" w:bidi="ar-SA"/>
      </w:rPr>
    </w:lvl>
    <w:lvl w:ilvl="8" w:tplc="EBACA6AC">
      <w:numFmt w:val="bullet"/>
      <w:lvlText w:val="•"/>
      <w:lvlJc w:val="left"/>
      <w:pPr>
        <w:ind w:left="7781" w:hanging="360"/>
      </w:pPr>
      <w:rPr>
        <w:rFonts w:hint="default"/>
        <w:lang w:val="en-US" w:eastAsia="en-US" w:bidi="ar-SA"/>
      </w:rPr>
    </w:lvl>
  </w:abstractNum>
  <w:num w:numId="1">
    <w:abstractNumId w:val="5"/>
  </w:num>
  <w:num w:numId="2">
    <w:abstractNumId w:val="8"/>
  </w:num>
  <w:num w:numId="3">
    <w:abstractNumId w:val="6"/>
  </w:num>
  <w:num w:numId="4">
    <w:abstractNumId w:val="7"/>
  </w:num>
  <w:num w:numId="5">
    <w:abstractNumId w:val="0"/>
  </w:num>
  <w:num w:numId="6">
    <w:abstractNumId w:val="3"/>
  </w:num>
  <w:num w:numId="7">
    <w:abstractNumId w:val="1"/>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C00"/>
    <w:rsid w:val="00116259"/>
    <w:rsid w:val="00154B54"/>
    <w:rsid w:val="001F1E84"/>
    <w:rsid w:val="001F5D26"/>
    <w:rsid w:val="00251922"/>
    <w:rsid w:val="002562F2"/>
    <w:rsid w:val="002A59E4"/>
    <w:rsid w:val="002C69E1"/>
    <w:rsid w:val="002E2D1F"/>
    <w:rsid w:val="00383E09"/>
    <w:rsid w:val="004F4A9F"/>
    <w:rsid w:val="00527F25"/>
    <w:rsid w:val="005571CE"/>
    <w:rsid w:val="006D6013"/>
    <w:rsid w:val="006E3E4F"/>
    <w:rsid w:val="007105B4"/>
    <w:rsid w:val="00742E76"/>
    <w:rsid w:val="00760755"/>
    <w:rsid w:val="007A44A1"/>
    <w:rsid w:val="007B097E"/>
    <w:rsid w:val="007B7FC7"/>
    <w:rsid w:val="007E405F"/>
    <w:rsid w:val="008949EB"/>
    <w:rsid w:val="009E100B"/>
    <w:rsid w:val="00A372BF"/>
    <w:rsid w:val="00A453E0"/>
    <w:rsid w:val="00AD75C3"/>
    <w:rsid w:val="00B17D2D"/>
    <w:rsid w:val="00BD60CD"/>
    <w:rsid w:val="00C356B0"/>
    <w:rsid w:val="00C86E27"/>
    <w:rsid w:val="00CC64BF"/>
    <w:rsid w:val="00DB5407"/>
    <w:rsid w:val="00DB6999"/>
    <w:rsid w:val="00DF7B13"/>
    <w:rsid w:val="00E20337"/>
    <w:rsid w:val="00E32E1D"/>
    <w:rsid w:val="00E71F99"/>
    <w:rsid w:val="00E97C00"/>
    <w:rsid w:val="00EA70B2"/>
    <w:rsid w:val="00EE1EEE"/>
    <w:rsid w:val="00F918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E9C0A"/>
  <w15:docId w15:val="{BDEF7D76-A8B3-4363-92FD-9E602A147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Times New Roman" w:eastAsia="Times New Roman" w:hAnsi="Times New Roman" w:cs="Times New Roman"/>
    </w:rPr>
  </w:style>
  <w:style w:type="paragraph" w:styleId="Titolo1">
    <w:name w:val="heading 1"/>
    <w:basedOn w:val="Normale"/>
    <w:uiPriority w:val="9"/>
    <w:qFormat/>
    <w:pPr>
      <w:ind w:left="203"/>
      <w:outlineLvl w:val="0"/>
    </w:pPr>
    <w:rPr>
      <w:b/>
      <w:bCs/>
      <w:sz w:val="24"/>
      <w:szCs w:val="24"/>
    </w:rPr>
  </w:style>
  <w:style w:type="paragraph" w:styleId="Titolo2">
    <w:name w:val="heading 2"/>
    <w:basedOn w:val="Normale"/>
    <w:uiPriority w:val="9"/>
    <w:unhideWhenUsed/>
    <w:qFormat/>
    <w:pPr>
      <w:spacing w:before="1"/>
      <w:ind w:left="203"/>
      <w:outlineLvl w:val="1"/>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486" w:hanging="360"/>
      <w:jc w:val="both"/>
    </w:pPr>
    <w:rPr>
      <w:sz w:val="24"/>
      <w:szCs w:val="24"/>
    </w:rPr>
  </w:style>
  <w:style w:type="paragraph" w:styleId="Paragrafoelenco">
    <w:name w:val="List Paragraph"/>
    <w:basedOn w:val="Normale"/>
    <w:uiPriority w:val="1"/>
    <w:qFormat/>
    <w:pPr>
      <w:spacing w:before="120"/>
      <w:ind w:left="486" w:right="301" w:hanging="360"/>
      <w:jc w:val="both"/>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9E100B"/>
    <w:rPr>
      <w:color w:val="0000FF" w:themeColor="hyperlink"/>
      <w:u w:val="single"/>
    </w:rPr>
  </w:style>
  <w:style w:type="character" w:styleId="Menzionenonrisolta">
    <w:name w:val="Unresolved Mention"/>
    <w:basedOn w:val="Carpredefinitoparagrafo"/>
    <w:uiPriority w:val="99"/>
    <w:semiHidden/>
    <w:unhideWhenUsed/>
    <w:rsid w:val="009E10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dx.doi.org/10.1094/PDIS-07-16-0993-PDN" TargetMode="External"/><Relationship Id="rId13" Type="http://schemas.openxmlformats.org/officeDocument/2006/relationships/hyperlink" Target="http://www.studiesinmycology.org/" TargetMode="External"/><Relationship Id="rId3" Type="http://schemas.openxmlformats.org/officeDocument/2006/relationships/settings" Target="settings.xml"/><Relationship Id="rId7" Type="http://schemas.openxmlformats.org/officeDocument/2006/relationships/hyperlink" Target="https://www.mdpi.com/journal/forests/special_issues/380P17ILC7" TargetMode="External"/><Relationship Id="rId12" Type="http://schemas.openxmlformats.org/officeDocument/2006/relationships/hyperlink" Target="https://doi.org/10.1016/j.ijbiomac.2024.13051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biorangepack.eu/" TargetMode="External"/><Relationship Id="rId11" Type="http://schemas.openxmlformats.org/officeDocument/2006/relationships/hyperlink" Target="http://www.fupress.com/pm" TargetMode="External"/><Relationship Id="rId5" Type="http://schemas.openxmlformats.org/officeDocument/2006/relationships/hyperlink" Target="http://www.di3a.unict.it/docenti/antonella.pane" TargetMode="External"/><Relationship Id="rId15" Type="http://schemas.openxmlformats.org/officeDocument/2006/relationships/fontTable" Target="fontTable.xml"/><Relationship Id="rId10" Type="http://schemas.openxmlformats.org/officeDocument/2006/relationships/hyperlink" Target="http://www.intechopen.com/books/citrus-" TargetMode="External"/><Relationship Id="rId4" Type="http://schemas.openxmlformats.org/officeDocument/2006/relationships/webSettings" Target="webSettings.xml"/><Relationship Id="rId9" Type="http://schemas.openxmlformats.org/officeDocument/2006/relationships/hyperlink" Target="http://www.intechopen.com/books/citrus-"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37</Pages>
  <Words>12306</Words>
  <Characters>70147</Characters>
  <Application>Microsoft Office Word</Application>
  <DocSecurity>0</DocSecurity>
  <Lines>584</Lines>
  <Paragraphs>164</Paragraphs>
  <ScaleCrop>false</ScaleCrop>
  <HeadingPairs>
    <vt:vector size="2" baseType="variant">
      <vt:variant>
        <vt:lpstr>Titolo</vt:lpstr>
      </vt:variant>
      <vt:variant>
        <vt:i4>1</vt:i4>
      </vt:variant>
    </vt:vector>
  </HeadingPairs>
  <TitlesOfParts>
    <vt:vector size="1" baseType="lpstr">
      <vt:lpstr>La Prof</vt:lpstr>
    </vt:vector>
  </TitlesOfParts>
  <Company/>
  <LinksUpToDate>false</LinksUpToDate>
  <CharactersWithSpaces>82289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Prof</dc:title>
  <dc:creator>FT3234</dc:creator>
  <cp:lastModifiedBy>Antonella Pane</cp:lastModifiedBy>
  <cp:revision>39</cp:revision>
  <dcterms:created xsi:type="dcterms:W3CDTF">2025-03-11T11:43:00Z</dcterms:created>
  <dcterms:modified xsi:type="dcterms:W3CDTF">2026-06-16T07:59:00Z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2025-01-14T00:00:00Z</vt:filetime>
  </property>
  <property fmtid="{D5CDD505-2E9C-101B-9397-08002B2CF9AE}" pid="3" name="Creator">
    <vt:lpwstr>Microsoft® Word 2019</vt:lpwstr>
  </property>
  <property fmtid="{D5CDD505-2E9C-101B-9397-08002B2CF9AE}" pid="4" name="LastSaved">
    <vt:filetime>2025-03-11T00:00:00Z</vt:filetime>
  </property>
  <property fmtid="{D5CDD505-2E9C-101B-9397-08002B2CF9AE}" pid="5" name="Producer">
    <vt:lpwstr>Microsoft® Word 2019</vt:lpwstr>
  </property>
</Properties>
</file>